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18CA5" w14:textId="77777777" w:rsidR="0089642C" w:rsidRDefault="00000000">
      <w:pPr>
        <w:pStyle w:val="Standard"/>
        <w:jc w:val="center"/>
        <w:rPr>
          <w:b/>
          <w:bCs/>
        </w:rPr>
      </w:pPr>
      <w:r>
        <w:rPr>
          <w:b/>
          <w:bCs/>
        </w:rPr>
        <w:t>SPECYFIKACJA TECHNICZNA</w:t>
      </w:r>
    </w:p>
    <w:p w14:paraId="515D7EC4" w14:textId="77777777" w:rsidR="0089642C" w:rsidRDefault="00000000">
      <w:pPr>
        <w:pStyle w:val="Standard"/>
        <w:jc w:val="center"/>
        <w:rPr>
          <w:b/>
          <w:bCs/>
        </w:rPr>
      </w:pPr>
      <w:r>
        <w:rPr>
          <w:b/>
          <w:bCs/>
        </w:rPr>
        <w:t>WYKONANIA l OBIORU ROBÓT BUDOWLANYCH</w:t>
      </w:r>
    </w:p>
    <w:p w14:paraId="28F592E9" w14:textId="73429A84" w:rsidR="0089642C" w:rsidRDefault="00000000" w:rsidP="00B34F8B">
      <w:pPr>
        <w:pStyle w:val="Standard"/>
        <w:ind w:left="2124" w:hanging="2124"/>
      </w:pPr>
      <w:r>
        <w:t>INWESTYCJA  :</w:t>
      </w:r>
      <w:r>
        <w:tab/>
      </w:r>
      <w:r w:rsidR="00B34F8B" w:rsidRPr="00B34F8B">
        <w:t>Rozbudowa instalacji wody lodowej o chłodzenie części administracyjnej budynku D</w:t>
      </w:r>
    </w:p>
    <w:p w14:paraId="7011BCF3" w14:textId="77777777" w:rsidR="0089642C" w:rsidRDefault="00000000">
      <w:pPr>
        <w:pStyle w:val="Standard"/>
      </w:pPr>
      <w:r>
        <w:t>ZAKRES  :</w:t>
      </w:r>
      <w:r>
        <w:tab/>
      </w:r>
      <w:r>
        <w:tab/>
        <w:t xml:space="preserve">Instalacja chłodu </w:t>
      </w:r>
    </w:p>
    <w:p w14:paraId="738A9AFA" w14:textId="77777777" w:rsidR="0089642C" w:rsidRDefault="0089642C">
      <w:pPr>
        <w:pStyle w:val="Standard"/>
      </w:pPr>
    </w:p>
    <w:p w14:paraId="27686DD2" w14:textId="77777777" w:rsidR="0089642C" w:rsidRDefault="00000000">
      <w:pPr>
        <w:pStyle w:val="Standard"/>
      </w:pPr>
      <w:r>
        <w:t>ADRES :</w:t>
      </w:r>
      <w:r>
        <w:tab/>
      </w:r>
      <w:r>
        <w:tab/>
        <w:t xml:space="preserve">Szpital Rejonowy im. dr. Józefa Rostka </w:t>
      </w:r>
    </w:p>
    <w:p w14:paraId="6C49D4A6" w14:textId="77777777" w:rsidR="0089642C" w:rsidRDefault="00000000">
      <w:pPr>
        <w:pStyle w:val="Standard"/>
        <w:ind w:left="1416" w:firstLine="708"/>
      </w:pPr>
      <w:r>
        <w:t xml:space="preserve">ul. </w:t>
      </w:r>
      <w:proofErr w:type="spellStart"/>
      <w:r>
        <w:t>Gamowska</w:t>
      </w:r>
      <w:proofErr w:type="spellEnd"/>
      <w:r>
        <w:t xml:space="preserve"> 3, 47-400 Racibórz </w:t>
      </w:r>
    </w:p>
    <w:p w14:paraId="676FC975" w14:textId="77777777" w:rsidR="0089642C" w:rsidRDefault="00000000">
      <w:pPr>
        <w:pStyle w:val="Standard"/>
        <w:ind w:left="1416" w:firstLine="708"/>
      </w:pPr>
      <w:r>
        <w:t xml:space="preserve">Dz. nr </w:t>
      </w:r>
      <w:proofErr w:type="spellStart"/>
      <w:r>
        <w:t>ewid</w:t>
      </w:r>
      <w:proofErr w:type="spellEnd"/>
      <w:r>
        <w:t>. 1586 / 454, obręb: Stara Wieś (0008)</w:t>
      </w:r>
    </w:p>
    <w:p w14:paraId="46906FBC" w14:textId="77777777" w:rsidR="0089642C" w:rsidRDefault="0089642C">
      <w:pPr>
        <w:pStyle w:val="Standard"/>
        <w:ind w:left="1416" w:firstLine="708"/>
      </w:pPr>
    </w:p>
    <w:p w14:paraId="2E1B5E28" w14:textId="77777777" w:rsidR="0089642C" w:rsidRDefault="00000000">
      <w:pPr>
        <w:pStyle w:val="Standard"/>
      </w:pPr>
      <w:r>
        <w:t xml:space="preserve">INWESTOR :     </w:t>
      </w:r>
      <w:r>
        <w:tab/>
        <w:t xml:space="preserve">Szpital Rejonowy im. dr. Józefa Rostka </w:t>
      </w:r>
    </w:p>
    <w:p w14:paraId="6AF7FCB8" w14:textId="77777777" w:rsidR="0089642C" w:rsidRDefault="00000000">
      <w:pPr>
        <w:pStyle w:val="Standard"/>
        <w:ind w:left="1416" w:firstLine="708"/>
      </w:pPr>
      <w:r>
        <w:t xml:space="preserve">ul. </w:t>
      </w:r>
      <w:proofErr w:type="spellStart"/>
      <w:r>
        <w:t>Gamowska</w:t>
      </w:r>
      <w:proofErr w:type="spellEnd"/>
      <w:r>
        <w:t xml:space="preserve"> 3, </w:t>
      </w:r>
    </w:p>
    <w:p w14:paraId="46A71707" w14:textId="77777777" w:rsidR="0089642C" w:rsidRDefault="00000000">
      <w:pPr>
        <w:pStyle w:val="Standard"/>
        <w:ind w:left="1416" w:firstLine="708"/>
      </w:pPr>
      <w:r>
        <w:t xml:space="preserve">47-400 Racibórz </w:t>
      </w:r>
    </w:p>
    <w:p w14:paraId="132B4EDF" w14:textId="77777777" w:rsidR="0089642C" w:rsidRDefault="0089642C">
      <w:pPr>
        <w:pStyle w:val="Standard"/>
        <w:ind w:left="1416" w:firstLine="708"/>
      </w:pPr>
    </w:p>
    <w:p w14:paraId="7F7D86FE" w14:textId="77777777" w:rsidR="0089642C" w:rsidRDefault="00000000">
      <w:pPr>
        <w:pStyle w:val="Standard"/>
      </w:pPr>
      <w:r>
        <w:t>OPRACOWANIE:</w:t>
      </w:r>
    </w:p>
    <w:p w14:paraId="0DB0B124" w14:textId="77777777" w:rsidR="0089642C" w:rsidRDefault="0089642C">
      <w:pPr>
        <w:pStyle w:val="Standard"/>
      </w:pPr>
    </w:p>
    <w:p w14:paraId="4E887716" w14:textId="77777777" w:rsidR="0089642C" w:rsidRDefault="00000000">
      <w:pPr>
        <w:pStyle w:val="Standard"/>
      </w:pPr>
      <w:r>
        <w:t>mgr inż. KRZYSZTOF ŻELAZKIEWICZ</w:t>
      </w:r>
    </w:p>
    <w:p w14:paraId="644D6BFE" w14:textId="77777777" w:rsidR="0089642C" w:rsidRDefault="0089642C">
      <w:pPr>
        <w:pStyle w:val="Standard"/>
      </w:pPr>
    </w:p>
    <w:p w14:paraId="0934E9C9" w14:textId="77777777" w:rsidR="0089642C" w:rsidRDefault="00000000">
      <w:pPr>
        <w:pStyle w:val="Standard"/>
      </w:pPr>
      <w:r>
        <w:t>SPECJALNOŚĆ: SANITARNA</w:t>
      </w:r>
    </w:p>
    <w:p w14:paraId="4DF976D2" w14:textId="77777777" w:rsidR="0089642C" w:rsidRDefault="0089642C">
      <w:pPr>
        <w:pStyle w:val="Standard"/>
      </w:pPr>
    </w:p>
    <w:p w14:paraId="765035F8" w14:textId="77777777" w:rsidR="0089642C" w:rsidRDefault="00000000">
      <w:pPr>
        <w:pStyle w:val="Standard"/>
      </w:pPr>
      <w:r>
        <w:t>NR UPRAWNIEŃ: 455/02</w:t>
      </w:r>
    </w:p>
    <w:p w14:paraId="7E336992" w14:textId="77777777" w:rsidR="0089642C" w:rsidRDefault="00000000">
      <w:r>
        <w:rPr>
          <w:noProof/>
        </w:rPr>
        <mc:AlternateContent>
          <mc:Choice Requires="wps">
            <w:drawing>
              <wp:anchor distT="0" distB="0" distL="114300" distR="114300" simplePos="0" relativeHeight="251659264" behindDoc="0" locked="0" layoutInCell="1" allowOverlap="1" wp14:anchorId="3FE98980" wp14:editId="7D4CCE76">
                <wp:simplePos x="0" y="0"/>
                <wp:positionH relativeFrom="column">
                  <wp:posOffset>0</wp:posOffset>
                </wp:positionH>
                <wp:positionV relativeFrom="page">
                  <wp:posOffset>7890510</wp:posOffset>
                </wp:positionV>
                <wp:extent cx="6372225" cy="2037080"/>
                <wp:effectExtent l="0" t="0" r="9525" b="1270"/>
                <wp:wrapTopAndBottom/>
                <wp:docPr id="1" name="Pole tekstowe 1"/>
                <wp:cNvGraphicFramePr/>
                <a:graphic xmlns:a="http://schemas.openxmlformats.org/drawingml/2006/main">
                  <a:graphicData uri="http://schemas.microsoft.com/office/word/2010/wordprocessingShape">
                    <wps:wsp>
                      <wps:cNvSpPr txBox="1"/>
                      <wps:spPr>
                        <a:xfrm>
                          <a:off x="589280" y="7009765"/>
                          <a:ext cx="6372225" cy="20370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82A771A" w14:textId="77777777" w:rsidR="0089642C" w:rsidRDefault="00000000">
                            <w:pPr>
                              <w:pStyle w:val="Standard"/>
                            </w:pPr>
                            <w:r>
                              <w:t>KLASYFIKACJA ROBÓT WG. WSPÓLNEGO SŁOWNIKA ZAMÓWIEŃ</w:t>
                            </w:r>
                          </w:p>
                          <w:tbl>
                            <w:tblPr>
                              <w:tblStyle w:val="Tabela-Siatka"/>
                              <w:tblW w:w="99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2183"/>
                            </w:tblGrid>
                            <w:tr w:rsidR="0089642C" w14:paraId="4A50BFA9" w14:textId="77777777">
                              <w:trPr>
                                <w:trHeight w:val="388"/>
                                <w:jc w:val="center"/>
                              </w:trPr>
                              <w:tc>
                                <w:tcPr>
                                  <w:tcW w:w="7797" w:type="dxa"/>
                                </w:tcPr>
                                <w:p w14:paraId="2027FB56" w14:textId="77777777" w:rsidR="0089642C" w:rsidRDefault="00000000">
                                  <w:pPr>
                                    <w:pStyle w:val="TableContents"/>
                                  </w:pPr>
                                  <w:r>
                                    <w:t>ROBOTY INSTALACYJNE W BUDYNKACH</w:t>
                                  </w:r>
                                </w:p>
                              </w:tc>
                              <w:tc>
                                <w:tcPr>
                                  <w:tcW w:w="2183" w:type="dxa"/>
                                </w:tcPr>
                                <w:p w14:paraId="38E1D262" w14:textId="77777777" w:rsidR="0089642C" w:rsidRDefault="00000000">
                                  <w:pPr>
                                    <w:pStyle w:val="TableContents"/>
                                  </w:pPr>
                                  <w:r>
                                    <w:t>CPV-45300000-0</w:t>
                                  </w:r>
                                </w:p>
                              </w:tc>
                            </w:tr>
                            <w:tr w:rsidR="0089642C" w14:paraId="1A61EF48" w14:textId="77777777">
                              <w:trPr>
                                <w:trHeight w:val="388"/>
                                <w:jc w:val="center"/>
                              </w:trPr>
                              <w:tc>
                                <w:tcPr>
                                  <w:tcW w:w="7797" w:type="dxa"/>
                                </w:tcPr>
                                <w:p w14:paraId="16D589DE" w14:textId="77777777" w:rsidR="0089642C" w:rsidRDefault="00000000">
                                  <w:pPr>
                                    <w:pStyle w:val="TableContents"/>
                                  </w:pPr>
                                  <w:r>
                                    <w:t>ROBOTY INSTALACYJNE WODNO-KANALIZACYJNE I SANITARNE</w:t>
                                  </w:r>
                                </w:p>
                              </w:tc>
                              <w:tc>
                                <w:tcPr>
                                  <w:tcW w:w="2183" w:type="dxa"/>
                                </w:tcPr>
                                <w:p w14:paraId="1916CA77" w14:textId="77777777" w:rsidR="0089642C" w:rsidRDefault="00000000">
                                  <w:pPr>
                                    <w:pStyle w:val="TableContents"/>
                                  </w:pPr>
                                  <w:r>
                                    <w:t>CPV-45330000-9</w:t>
                                  </w:r>
                                </w:p>
                              </w:tc>
                            </w:tr>
                            <w:tr w:rsidR="0089642C" w14:paraId="11D25582" w14:textId="77777777">
                              <w:trPr>
                                <w:trHeight w:val="388"/>
                                <w:jc w:val="center"/>
                              </w:trPr>
                              <w:tc>
                                <w:tcPr>
                                  <w:tcW w:w="7797" w:type="dxa"/>
                                </w:tcPr>
                                <w:p w14:paraId="3A254B8A" w14:textId="77777777" w:rsidR="0089642C" w:rsidRDefault="00000000">
                                  <w:pPr>
                                    <w:pStyle w:val="TableContents"/>
                                  </w:pPr>
                                  <w:r>
                                    <w:t>URZĄDZENIA CHŁODNICZE I WENTYLACYJNE</w:t>
                                  </w:r>
                                </w:p>
                              </w:tc>
                              <w:tc>
                                <w:tcPr>
                                  <w:tcW w:w="2183" w:type="dxa"/>
                                </w:tcPr>
                                <w:p w14:paraId="43CFB151" w14:textId="77777777" w:rsidR="0089642C" w:rsidRDefault="00000000">
                                  <w:pPr>
                                    <w:pStyle w:val="TableContents"/>
                                  </w:pPr>
                                  <w:r>
                                    <w:t>CPV-42 500000-1</w:t>
                                  </w:r>
                                </w:p>
                              </w:tc>
                            </w:tr>
                            <w:tr w:rsidR="0089642C" w14:paraId="4E10CD58" w14:textId="77777777">
                              <w:trPr>
                                <w:trHeight w:val="388"/>
                                <w:jc w:val="center"/>
                              </w:trPr>
                              <w:tc>
                                <w:tcPr>
                                  <w:tcW w:w="7797" w:type="dxa"/>
                                </w:tcPr>
                                <w:p w14:paraId="4D2710FA" w14:textId="77777777" w:rsidR="0089642C" w:rsidRDefault="00000000">
                                  <w:pPr>
                                    <w:pStyle w:val="TableContents"/>
                                  </w:pPr>
                                  <w:r>
                                    <w:t>INSTALOWANIE URZĄDZEŃ CHŁODZĄCYCH</w:t>
                                  </w:r>
                                </w:p>
                              </w:tc>
                              <w:tc>
                                <w:tcPr>
                                  <w:tcW w:w="2183" w:type="dxa"/>
                                </w:tcPr>
                                <w:p w14:paraId="6EC31BDD" w14:textId="77777777" w:rsidR="0089642C" w:rsidRDefault="00000000">
                                  <w:pPr>
                                    <w:pStyle w:val="TableContents"/>
                                  </w:pPr>
                                  <w:r>
                                    <w:t>CPV-45331230-7</w:t>
                                  </w:r>
                                </w:p>
                              </w:tc>
                            </w:tr>
                            <w:tr w:rsidR="0089642C" w14:paraId="05BCF3FD" w14:textId="77777777">
                              <w:trPr>
                                <w:trHeight w:val="388"/>
                                <w:jc w:val="center"/>
                              </w:trPr>
                              <w:tc>
                                <w:tcPr>
                                  <w:tcW w:w="7797" w:type="dxa"/>
                                </w:tcPr>
                                <w:p w14:paraId="75A27DB6" w14:textId="77777777" w:rsidR="0089642C" w:rsidRDefault="00000000">
                                  <w:pPr>
                                    <w:pStyle w:val="TableContents"/>
                                  </w:pPr>
                                  <w:r>
                                    <w:t>INSTALOWANIE URZĄDZEŃ KLIMATYZACYJNYCH</w:t>
                                  </w:r>
                                </w:p>
                              </w:tc>
                              <w:tc>
                                <w:tcPr>
                                  <w:tcW w:w="2183" w:type="dxa"/>
                                </w:tcPr>
                                <w:p w14:paraId="75BD99AA" w14:textId="77777777" w:rsidR="0089642C" w:rsidRDefault="00000000">
                                  <w:pPr>
                                    <w:pStyle w:val="TableContents"/>
                                  </w:pPr>
                                  <w:r>
                                    <w:t>CPV-45331220-4</w:t>
                                  </w:r>
                                </w:p>
                              </w:tc>
                            </w:tr>
                          </w:tbl>
                          <w:p w14:paraId="3CE8F3AC" w14:textId="77777777" w:rsidR="0089642C" w:rsidRDefault="0089642C">
                            <w:pPr>
                              <w:jc w:val="both"/>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3FE98980" id="_x0000_t202" coordsize="21600,21600" o:spt="202" path="m,l,21600r21600,l21600,xe">
                <v:stroke joinstyle="miter"/>
                <v:path gradientshapeok="t" o:connecttype="rect"/>
              </v:shapetype>
              <v:shape id="Pole tekstowe 1" o:spid="_x0000_s1026" type="#_x0000_t202" style="position:absolute;margin-left:0;margin-top:621.3pt;width:501.75pt;height:160.4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" fillcolor="white [3201]" stroked="f" strokeweight=".5pt">
                <v:textbox>
                  <w:txbxContent>
                    <w:p w14:paraId="482A771A" w14:textId="77777777" w:rsidR="0089642C" w:rsidRDefault="00000000">
                      <w:pPr>
                        <w:pStyle w:val="Standard"/>
                      </w:pPr>
                      <w:r>
                        <w:t>KLASYFIKACJA ROBÓT WG. WSPÓLNEGO SŁOWNIKA ZAMÓWIEŃ</w:t>
                      </w:r>
                    </w:p>
                    <w:tbl>
                      <w:tblPr>
                        <w:tblStyle w:val="Tabela-Siatka"/>
                        <w:tblW w:w="99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2183"/>
                      </w:tblGrid>
                      <w:tr w:rsidR="0089642C" w14:paraId="4A50BFA9" w14:textId="77777777">
                        <w:trPr>
                          <w:trHeight w:val="388"/>
                          <w:jc w:val="center"/>
                        </w:trPr>
                        <w:tc>
                          <w:tcPr>
                            <w:tcW w:w="7797" w:type="dxa"/>
                          </w:tcPr>
                          <w:p w14:paraId="2027FB56" w14:textId="77777777" w:rsidR="0089642C" w:rsidRDefault="00000000">
                            <w:pPr>
                              <w:pStyle w:val="TableContents"/>
                            </w:pPr>
                            <w:r>
                              <w:t>ROBOTY INSTALACYJNE W BUDYNKACH</w:t>
                            </w:r>
                          </w:p>
                        </w:tc>
                        <w:tc>
                          <w:tcPr>
                            <w:tcW w:w="2183" w:type="dxa"/>
                          </w:tcPr>
                          <w:p w14:paraId="38E1D262" w14:textId="77777777" w:rsidR="0089642C" w:rsidRDefault="00000000">
                            <w:pPr>
                              <w:pStyle w:val="TableContents"/>
                            </w:pPr>
                            <w:r>
                              <w:t>CPV-45300000-0</w:t>
                            </w:r>
                          </w:p>
                        </w:tc>
                      </w:tr>
                      <w:tr w:rsidR="0089642C" w14:paraId="1A61EF48" w14:textId="77777777">
                        <w:trPr>
                          <w:trHeight w:val="388"/>
                          <w:jc w:val="center"/>
                        </w:trPr>
                        <w:tc>
                          <w:tcPr>
                            <w:tcW w:w="7797" w:type="dxa"/>
                          </w:tcPr>
                          <w:p w14:paraId="16D589DE" w14:textId="77777777" w:rsidR="0089642C" w:rsidRDefault="00000000">
                            <w:pPr>
                              <w:pStyle w:val="TableContents"/>
                            </w:pPr>
                            <w:r>
                              <w:t>ROBOTY INSTALACYJNE WODNO-KANALIZACYJNE I SANITARNE</w:t>
                            </w:r>
                          </w:p>
                        </w:tc>
                        <w:tc>
                          <w:tcPr>
                            <w:tcW w:w="2183" w:type="dxa"/>
                          </w:tcPr>
                          <w:p w14:paraId="1916CA77" w14:textId="77777777" w:rsidR="0089642C" w:rsidRDefault="00000000">
                            <w:pPr>
                              <w:pStyle w:val="TableContents"/>
                            </w:pPr>
                            <w:r>
                              <w:t>CPV-45330000-9</w:t>
                            </w:r>
                          </w:p>
                        </w:tc>
                      </w:tr>
                      <w:tr w:rsidR="0089642C" w14:paraId="11D25582" w14:textId="77777777">
                        <w:trPr>
                          <w:trHeight w:val="388"/>
                          <w:jc w:val="center"/>
                        </w:trPr>
                        <w:tc>
                          <w:tcPr>
                            <w:tcW w:w="7797" w:type="dxa"/>
                          </w:tcPr>
                          <w:p w14:paraId="3A254B8A" w14:textId="77777777" w:rsidR="0089642C" w:rsidRDefault="00000000">
                            <w:pPr>
                              <w:pStyle w:val="TableContents"/>
                            </w:pPr>
                            <w:r>
                              <w:t>URZĄDZENIA CHŁODNICZE I WENTYLACYJNE</w:t>
                            </w:r>
                          </w:p>
                        </w:tc>
                        <w:tc>
                          <w:tcPr>
                            <w:tcW w:w="2183" w:type="dxa"/>
                          </w:tcPr>
                          <w:p w14:paraId="43CFB151" w14:textId="77777777" w:rsidR="0089642C" w:rsidRDefault="00000000">
                            <w:pPr>
                              <w:pStyle w:val="TableContents"/>
                            </w:pPr>
                            <w:r>
                              <w:t>CPV-42 500000-1</w:t>
                            </w:r>
                          </w:p>
                        </w:tc>
                      </w:tr>
                      <w:tr w:rsidR="0089642C" w14:paraId="4E10CD58" w14:textId="77777777">
                        <w:trPr>
                          <w:trHeight w:val="388"/>
                          <w:jc w:val="center"/>
                        </w:trPr>
                        <w:tc>
                          <w:tcPr>
                            <w:tcW w:w="7797" w:type="dxa"/>
                          </w:tcPr>
                          <w:p w14:paraId="4D2710FA" w14:textId="77777777" w:rsidR="0089642C" w:rsidRDefault="00000000">
                            <w:pPr>
                              <w:pStyle w:val="TableContents"/>
                            </w:pPr>
                            <w:r>
                              <w:t>INSTALOWANIE URZĄDZEŃ CHŁODZĄCYCH</w:t>
                            </w:r>
                          </w:p>
                        </w:tc>
                        <w:tc>
                          <w:tcPr>
                            <w:tcW w:w="2183" w:type="dxa"/>
                          </w:tcPr>
                          <w:p w14:paraId="6EC31BDD" w14:textId="77777777" w:rsidR="0089642C" w:rsidRDefault="00000000">
                            <w:pPr>
                              <w:pStyle w:val="TableContents"/>
                            </w:pPr>
                            <w:r>
                              <w:t>CPV-45331230-7</w:t>
                            </w:r>
                          </w:p>
                        </w:tc>
                      </w:tr>
                      <w:tr w:rsidR="0089642C" w14:paraId="05BCF3FD" w14:textId="77777777">
                        <w:trPr>
                          <w:trHeight w:val="388"/>
                          <w:jc w:val="center"/>
                        </w:trPr>
                        <w:tc>
                          <w:tcPr>
                            <w:tcW w:w="7797" w:type="dxa"/>
                          </w:tcPr>
                          <w:p w14:paraId="75A27DB6" w14:textId="77777777" w:rsidR="0089642C" w:rsidRDefault="00000000">
                            <w:pPr>
                              <w:pStyle w:val="TableContents"/>
                            </w:pPr>
                            <w:r>
                              <w:t>INSTALOWANIE URZĄDZEŃ KLIMATYZACYJNYCH</w:t>
                            </w:r>
                          </w:p>
                        </w:tc>
                        <w:tc>
                          <w:tcPr>
                            <w:tcW w:w="2183" w:type="dxa"/>
                          </w:tcPr>
                          <w:p w14:paraId="75BD99AA" w14:textId="77777777" w:rsidR="0089642C" w:rsidRDefault="00000000">
                            <w:pPr>
                              <w:pStyle w:val="TableContents"/>
                            </w:pPr>
                            <w:r>
                              <w:t>CPV-45331220-4</w:t>
                            </w:r>
                          </w:p>
                        </w:tc>
                      </w:tr>
                    </w:tbl>
                    <w:p w14:paraId="3CE8F3AC" w14:textId="77777777" w:rsidR="0089642C" w:rsidRDefault="0089642C">
                      <w:pPr>
                        <w:jc w:val="both"/>
                      </w:pPr>
                    </w:p>
                  </w:txbxContent>
                </v:textbox>
                <w10:wrap type="topAndBottom" anchory="page"/>
              </v:shape>
            </w:pict>
          </mc:Fallback>
        </mc:AlternateContent>
      </w:r>
      <w:r>
        <w:br w:type="page"/>
      </w:r>
    </w:p>
    <w:p w14:paraId="1565F742" w14:textId="77777777" w:rsidR="0089642C" w:rsidRDefault="00000000">
      <w:pPr>
        <w:pStyle w:val="Standard"/>
        <w:jc w:val="center"/>
        <w:rPr>
          <w:b/>
          <w:bCs/>
        </w:rPr>
      </w:pPr>
      <w:r>
        <w:rPr>
          <w:b/>
          <w:bCs/>
        </w:rPr>
        <w:lastRenderedPageBreak/>
        <w:t>SPECYFIKACJA TECHNICZNA WYKONANIA I ODBIORU ROBÓT</w:t>
      </w:r>
    </w:p>
    <w:p w14:paraId="03CB6424" w14:textId="77777777" w:rsidR="0089642C" w:rsidRDefault="0089642C">
      <w:pPr>
        <w:pStyle w:val="Standard"/>
        <w:jc w:val="center"/>
        <w:rPr>
          <w:b/>
          <w:bCs/>
        </w:rPr>
      </w:pPr>
    </w:p>
    <w:p w14:paraId="2CCD5F4B" w14:textId="77777777" w:rsidR="0089642C" w:rsidRDefault="00000000">
      <w:pPr>
        <w:pStyle w:val="Standard"/>
        <w:numPr>
          <w:ilvl w:val="0"/>
          <w:numId w:val="1"/>
        </w:numPr>
        <w:rPr>
          <w:rStyle w:val="Pogrubienie"/>
        </w:rPr>
      </w:pPr>
      <w:r>
        <w:rPr>
          <w:rStyle w:val="Pogrubienie"/>
        </w:rPr>
        <w:t>Wstęp</w:t>
      </w:r>
    </w:p>
    <w:p w14:paraId="5DCD8C26" w14:textId="77777777" w:rsidR="0089642C" w:rsidRDefault="00000000">
      <w:pPr>
        <w:pStyle w:val="Standard"/>
        <w:ind w:firstLine="708"/>
      </w:pPr>
      <w:r>
        <w:t>Przedmiotem niniejszej specyfikacji technicznej są wymagania dotyczące wykonania i odbioru robót instalacyjnych w zakresie wykonania: instalacji chłodu części administracyjnej budynku D.</w:t>
      </w:r>
    </w:p>
    <w:p w14:paraId="318667B8" w14:textId="77777777" w:rsidR="0089642C" w:rsidRDefault="0089642C">
      <w:pPr>
        <w:pStyle w:val="Standard"/>
        <w:ind w:firstLine="708"/>
      </w:pPr>
    </w:p>
    <w:p w14:paraId="0C45D67D" w14:textId="77777777" w:rsidR="0089642C" w:rsidRDefault="00000000">
      <w:pPr>
        <w:pStyle w:val="Standard"/>
        <w:numPr>
          <w:ilvl w:val="1"/>
          <w:numId w:val="1"/>
        </w:numPr>
        <w:rPr>
          <w:rStyle w:val="Pogrubienie"/>
        </w:rPr>
      </w:pPr>
      <w:r>
        <w:rPr>
          <w:rStyle w:val="Pogrubienie"/>
        </w:rPr>
        <w:t>Zakres stosowania</w:t>
      </w:r>
    </w:p>
    <w:p w14:paraId="6E422850" w14:textId="77777777" w:rsidR="0089642C" w:rsidRDefault="00000000">
      <w:pPr>
        <w:pStyle w:val="Standard"/>
        <w:ind w:firstLine="708"/>
      </w:pPr>
      <w:r>
        <w:t>Specyfikacja techniczna stosowana jest jako dokument przetargowy i kontraktowy przy zlecaniu i realizacji robót. Rodzaje i ilość robót do wykonania zawiera projekt wykonawczy oraz przedmiar robót stanowiący integralną część niniejszej specyfikacji.</w:t>
      </w:r>
    </w:p>
    <w:p w14:paraId="7B117A06" w14:textId="77777777" w:rsidR="0089642C" w:rsidRDefault="0089642C">
      <w:pPr>
        <w:pStyle w:val="Standard"/>
        <w:ind w:firstLine="708"/>
      </w:pPr>
    </w:p>
    <w:p w14:paraId="688326D9" w14:textId="77777777" w:rsidR="0089642C" w:rsidRDefault="00000000">
      <w:pPr>
        <w:pStyle w:val="Standard"/>
        <w:numPr>
          <w:ilvl w:val="1"/>
          <w:numId w:val="1"/>
        </w:numPr>
        <w:rPr>
          <w:rStyle w:val="Pogrubienie"/>
        </w:rPr>
      </w:pPr>
      <w:r>
        <w:rPr>
          <w:rStyle w:val="Pogrubienie"/>
        </w:rPr>
        <w:t>Zakres robót</w:t>
      </w:r>
    </w:p>
    <w:p w14:paraId="0A76379D" w14:textId="77777777" w:rsidR="0089642C" w:rsidRDefault="00000000">
      <w:pPr>
        <w:pStyle w:val="Standard"/>
        <w:ind w:firstLine="708"/>
      </w:pPr>
      <w:r>
        <w:t>Roboty, których dotyczy specyfikacja obejmują czynności umożliwiające i mające na celu wykonanie instalacji chłodu części administracyjnej budynku D.</w:t>
      </w:r>
    </w:p>
    <w:p w14:paraId="74404146" w14:textId="77777777" w:rsidR="0089642C" w:rsidRDefault="0089642C">
      <w:pPr>
        <w:pStyle w:val="Standard"/>
        <w:ind w:firstLine="708"/>
      </w:pPr>
    </w:p>
    <w:p w14:paraId="6014FFF5" w14:textId="77777777" w:rsidR="0089642C" w:rsidRDefault="00000000">
      <w:pPr>
        <w:pStyle w:val="Standard"/>
        <w:numPr>
          <w:ilvl w:val="1"/>
          <w:numId w:val="1"/>
        </w:numPr>
        <w:rPr>
          <w:rStyle w:val="Pogrubienie"/>
        </w:rPr>
      </w:pPr>
      <w:r>
        <w:rPr>
          <w:rStyle w:val="Pogrubienie"/>
        </w:rPr>
        <w:t>Określenia podstawowe</w:t>
      </w:r>
    </w:p>
    <w:p w14:paraId="20AC38A4" w14:textId="77777777" w:rsidR="0089642C" w:rsidRDefault="00000000">
      <w:pPr>
        <w:pStyle w:val="Standard"/>
        <w:ind w:firstLine="708"/>
      </w:pPr>
      <w:r>
        <w:t>Określenia podane w niniejszej ST są zgodne z obowiązującymi odpowiednimi normami oraz wytycznymi.</w:t>
      </w:r>
    </w:p>
    <w:p w14:paraId="0A05AEDE" w14:textId="77777777" w:rsidR="0089642C" w:rsidRDefault="0089642C">
      <w:pPr>
        <w:pStyle w:val="Standard"/>
        <w:ind w:firstLine="708"/>
      </w:pPr>
    </w:p>
    <w:p w14:paraId="17123279" w14:textId="77777777" w:rsidR="0089642C" w:rsidRDefault="00000000">
      <w:pPr>
        <w:pStyle w:val="Standard"/>
        <w:numPr>
          <w:ilvl w:val="1"/>
          <w:numId w:val="1"/>
        </w:numPr>
        <w:rPr>
          <w:rStyle w:val="Pogrubienie"/>
        </w:rPr>
      </w:pPr>
      <w:r>
        <w:rPr>
          <w:rStyle w:val="Pogrubienie"/>
        </w:rPr>
        <w:t>Ogólne wymagania dotyczące robót</w:t>
      </w:r>
    </w:p>
    <w:p w14:paraId="30270BCC" w14:textId="77777777" w:rsidR="0089642C" w:rsidRDefault="00000000">
      <w:pPr>
        <w:pStyle w:val="Standard"/>
        <w:ind w:firstLine="708"/>
      </w:pPr>
      <w:r>
        <w:t xml:space="preserve">Wykonawca odpowiedzialny jest za jakość ich wykonania oraz zgodność ze ST i poleceniami Inwestora. </w:t>
      </w:r>
      <w:r>
        <w:rPr>
          <w:lang w:eastAsia="pl-PL"/>
        </w:rPr>
        <w:t>Zamawiający w terminie określonym w dokumentach kontraktowych przekaże wykonawcy plac budowy. Wykonawca jest zobowiązany do zabezpieczenia placu budowy. Przed przystąpieniem do wykonawstwa robót należy sprawdzić czy teren na którym mają być wykonywane roboty jest odpowiednio przygotowany. Należy wyznaczyć miejsca składowania materiałów (place, obiekty).</w:t>
      </w:r>
    </w:p>
    <w:p w14:paraId="64FC61A8" w14:textId="77777777" w:rsidR="0089642C" w:rsidRDefault="00000000">
      <w:pPr>
        <w:pStyle w:val="Standard"/>
        <w:ind w:firstLine="708"/>
      </w:pPr>
      <w:r>
        <w:t>Wykonawca powinien wykazać się zatrudnieniem personelu posiadającego odpowiednie przygotowanie zawodowe.</w:t>
      </w:r>
    </w:p>
    <w:p w14:paraId="413B4DFC" w14:textId="77777777" w:rsidR="0089642C" w:rsidRDefault="0089642C">
      <w:pPr>
        <w:pStyle w:val="Standard"/>
        <w:ind w:left="136"/>
      </w:pPr>
    </w:p>
    <w:p w14:paraId="1B2BA23A" w14:textId="77777777" w:rsidR="0089642C" w:rsidRDefault="00000000">
      <w:pPr>
        <w:pStyle w:val="Standard"/>
        <w:numPr>
          <w:ilvl w:val="2"/>
          <w:numId w:val="1"/>
        </w:numPr>
      </w:pPr>
      <w:r>
        <w:rPr>
          <w:rStyle w:val="Pogrubienie"/>
        </w:rPr>
        <w:t>Wymogi formalne –</w:t>
      </w:r>
      <w:r>
        <w:t xml:space="preserve"> wykonanie robót winno być zlecone wykonawcy z odpowiednimi uprawnieniami</w:t>
      </w:r>
    </w:p>
    <w:p w14:paraId="73FB5133" w14:textId="77777777" w:rsidR="0089642C" w:rsidRDefault="0089642C">
      <w:pPr>
        <w:pStyle w:val="Standard"/>
      </w:pPr>
    </w:p>
    <w:p w14:paraId="0B671255" w14:textId="77777777" w:rsidR="0089642C" w:rsidRDefault="00000000">
      <w:pPr>
        <w:pStyle w:val="Standard"/>
        <w:numPr>
          <w:ilvl w:val="2"/>
          <w:numId w:val="1"/>
        </w:numPr>
      </w:pPr>
      <w:r>
        <w:rPr>
          <w:rStyle w:val="Pogrubienie"/>
        </w:rPr>
        <w:t xml:space="preserve">Warunki organizacyjne – </w:t>
      </w:r>
      <w:r>
        <w:t xml:space="preserve">przed przystąpieniem do robót wykonawcy oraz nadzór </w:t>
      </w:r>
      <w:r>
        <w:lastRenderedPageBreak/>
        <w:t>techniczny winni dokładnie zaznajomić się z całością dokumentacji technicznej. Wszelkie ewentualne niejasności w sprawach dokumentacji należy wyjaśnić z autorami opracowania przed przystąpieniem do robót.</w:t>
      </w:r>
    </w:p>
    <w:p w14:paraId="0C3703A6" w14:textId="77777777" w:rsidR="0089642C" w:rsidRDefault="0089642C">
      <w:pPr>
        <w:pStyle w:val="Standard"/>
      </w:pPr>
    </w:p>
    <w:p w14:paraId="3593B6B2" w14:textId="77777777" w:rsidR="0089642C" w:rsidRDefault="00000000">
      <w:pPr>
        <w:pStyle w:val="Standard"/>
        <w:numPr>
          <w:ilvl w:val="1"/>
          <w:numId w:val="1"/>
        </w:numPr>
        <w:rPr>
          <w:rStyle w:val="Pogrubienie"/>
        </w:rPr>
      </w:pPr>
      <w:r>
        <w:rPr>
          <w:rStyle w:val="Pogrubienie"/>
        </w:rPr>
        <w:t>Ochrona środowiska w czasie wykonywania robót.</w:t>
      </w:r>
    </w:p>
    <w:p w14:paraId="7ED497C3" w14:textId="77777777" w:rsidR="0089642C" w:rsidRDefault="00000000">
      <w:pPr>
        <w:pStyle w:val="Standard"/>
        <w:ind w:firstLine="708"/>
      </w:pPr>
      <w:r>
        <w:t>Prezentowany zakres robót nie przewiduje użycia materiałów szkodliwych dla środowiska.</w:t>
      </w:r>
    </w:p>
    <w:p w14:paraId="3CCF1085" w14:textId="77777777" w:rsidR="0089642C" w:rsidRDefault="0089642C">
      <w:pPr>
        <w:pStyle w:val="Standard"/>
      </w:pPr>
    </w:p>
    <w:p w14:paraId="6EB9A1BE" w14:textId="77777777" w:rsidR="0089642C" w:rsidRDefault="00000000">
      <w:pPr>
        <w:pStyle w:val="Standard"/>
        <w:numPr>
          <w:ilvl w:val="1"/>
          <w:numId w:val="1"/>
        </w:numPr>
        <w:rPr>
          <w:rStyle w:val="Pogrubienie"/>
        </w:rPr>
      </w:pPr>
      <w:r>
        <w:rPr>
          <w:rStyle w:val="Pogrubienie"/>
        </w:rPr>
        <w:t>Ochrona przeciwpożarowa w czasie trwania budowy.</w:t>
      </w:r>
    </w:p>
    <w:p w14:paraId="627EF7A6" w14:textId="77777777" w:rsidR="0089642C" w:rsidRDefault="00000000">
      <w:pPr>
        <w:pStyle w:val="Standard"/>
        <w:ind w:firstLine="708"/>
      </w:pPr>
      <w:r>
        <w:t>Wykonawca winien przestrzegać przepisów ochrony przeciwpożarowej. Wykonawca musi utrzymywać sprawny sprzęt przeciwpożarowy, wymagany przez odpowiednie przepisy.</w:t>
      </w:r>
    </w:p>
    <w:p w14:paraId="3BEF7E6F" w14:textId="77777777" w:rsidR="0089642C" w:rsidRDefault="0089642C">
      <w:pPr>
        <w:pStyle w:val="Standard"/>
      </w:pPr>
    </w:p>
    <w:p w14:paraId="6DD24E13" w14:textId="77777777" w:rsidR="0089642C" w:rsidRDefault="00000000">
      <w:pPr>
        <w:pStyle w:val="Standard"/>
        <w:numPr>
          <w:ilvl w:val="1"/>
          <w:numId w:val="1"/>
        </w:numPr>
        <w:rPr>
          <w:rStyle w:val="Pogrubienie"/>
        </w:rPr>
      </w:pPr>
      <w:r>
        <w:rPr>
          <w:rStyle w:val="Pogrubienie"/>
        </w:rPr>
        <w:t>Bezpieczeństwo i higiena pracy.</w:t>
      </w:r>
    </w:p>
    <w:p w14:paraId="380A225E" w14:textId="77777777" w:rsidR="0089642C" w:rsidRDefault="00000000">
      <w:pPr>
        <w:pStyle w:val="Standard"/>
        <w:ind w:firstLine="708"/>
      </w:pPr>
      <w: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77D5468A" w14:textId="77777777" w:rsidR="0089642C" w:rsidRDefault="00000000">
      <w:pPr>
        <w:pStyle w:val="Standard"/>
      </w:pPr>
      <w:r>
        <w:br w:type="page"/>
      </w:r>
    </w:p>
    <w:p w14:paraId="4C000688" w14:textId="77777777" w:rsidR="0089642C" w:rsidRDefault="0089642C">
      <w:pPr>
        <w:pStyle w:val="Standard"/>
        <w:ind w:left="136"/>
        <w:rPr>
          <w:rStyle w:val="Pogrubienie"/>
        </w:rPr>
      </w:pPr>
    </w:p>
    <w:p w14:paraId="3807668C" w14:textId="77777777" w:rsidR="0089642C" w:rsidRDefault="00000000">
      <w:pPr>
        <w:pStyle w:val="Standard"/>
        <w:numPr>
          <w:ilvl w:val="0"/>
          <w:numId w:val="1"/>
        </w:numPr>
        <w:rPr>
          <w:rStyle w:val="Pogrubienie"/>
        </w:rPr>
      </w:pPr>
      <w:r>
        <w:rPr>
          <w:rStyle w:val="Pogrubienie"/>
        </w:rPr>
        <w:t>Materiały i urządzenia</w:t>
      </w:r>
    </w:p>
    <w:p w14:paraId="0EF5EC38" w14:textId="77777777" w:rsidR="0089642C" w:rsidRDefault="00000000">
      <w:pPr>
        <w:pStyle w:val="Standard"/>
        <w:ind w:firstLine="708"/>
      </w:pPr>
      <w:r>
        <w:t xml:space="preserve">Wszystkie materiały użyte do wykonania instalacji muszą posiadać aktualne polskie aprobaty techniczne lub odpowiadać Polskim Normom. Wszystkie zakupione przez Wykonawcę materiały, dla których Polskie Normy przewidują posiadanie zaświadczenia o jakości lub atestu powinny być zaopatrzone przez producenta w taki dokument. Do każdej partii materiałów dostarczanych na budowę producent (dostawca) dołączy deklarację zgodności materiałów ze stosowanymi Polskimi Normami lub Aprobatami Technicznymi. </w:t>
      </w:r>
      <w:r>
        <w:tab/>
        <w:t>Wykonawca uzyska przed zastosowaniem wyrobu akceptację Inwestora. Odbiór techniczny materiałów powinien być dokonywany według wymagań i w sposób określony aktualnymi normami.</w:t>
      </w:r>
    </w:p>
    <w:p w14:paraId="0B73CE47" w14:textId="77777777" w:rsidR="0089642C" w:rsidRDefault="0089642C">
      <w:pPr>
        <w:pStyle w:val="Standard"/>
        <w:ind w:firstLine="708"/>
      </w:pPr>
    </w:p>
    <w:p w14:paraId="74BD3A87" w14:textId="77777777" w:rsidR="0089642C" w:rsidRDefault="00000000">
      <w:pPr>
        <w:pStyle w:val="Standard"/>
        <w:numPr>
          <w:ilvl w:val="1"/>
          <w:numId w:val="1"/>
        </w:numPr>
        <w:rPr>
          <w:rStyle w:val="Pogrubienie"/>
        </w:rPr>
      </w:pPr>
      <w:r>
        <w:rPr>
          <w:rStyle w:val="Pogrubienie"/>
        </w:rPr>
        <w:t>Rodzaje materiałów i urządzeń</w:t>
      </w:r>
    </w:p>
    <w:p w14:paraId="1A7B4ADA" w14:textId="77777777" w:rsidR="0089642C" w:rsidRDefault="00000000">
      <w:pPr>
        <w:pStyle w:val="Standard"/>
        <w:ind w:firstLine="708"/>
      </w:pPr>
      <w:r>
        <w:t xml:space="preserve">Materiały, z których wykonane zostaną instalacje (kanały, rury, kształtki, armatura) muszą być dopuszczone do stosowania przy wykonywaniu robot budowlanych zgodnie z aktualną Ustawą. </w:t>
      </w:r>
    </w:p>
    <w:p w14:paraId="06F33FC7" w14:textId="77777777" w:rsidR="0089642C" w:rsidRDefault="00000000">
      <w:pPr>
        <w:pStyle w:val="Standard"/>
        <w:ind w:firstLine="708"/>
      </w:pPr>
      <w:r>
        <w:t>Materiały te muszą posiadać:</w:t>
      </w:r>
    </w:p>
    <w:p w14:paraId="3CE259B5" w14:textId="77777777" w:rsidR="0089642C" w:rsidRDefault="00000000">
      <w:pPr>
        <w:pStyle w:val="Standard"/>
        <w:numPr>
          <w:ilvl w:val="0"/>
          <w:numId w:val="2"/>
        </w:numPr>
      </w:pPr>
      <w:r>
        <w:t>znak CE świadczący o zgodności materiału z normą zharmonizowaną lub europejską aprobatą techniczną lub krajową specyfikacją techniczną państwa członkowskiego UE lub (zamiast CE) znak budowlany, o którym mowa w art. 5 ust 1. pkt. 3 ww. ustawy.</w:t>
      </w:r>
    </w:p>
    <w:p w14:paraId="5298593B" w14:textId="77777777" w:rsidR="0089642C" w:rsidRDefault="00000000">
      <w:pPr>
        <w:pStyle w:val="Standard"/>
      </w:pPr>
      <w:r>
        <w:t xml:space="preserve">Materiały, o których mowa wyżej muszą posiadać właściwości mechaniczne określone w normach oraz odrębnych przepisach. Stosowane materiały muszą być tak dobrane, aby ich skład i wzajemne oddziaływanie nie powodowały pogorszenia jakości wody oraz obniżenia trwałości instalacji. Materiały stosowane do łączenia rur, jak i technologia łączenia, powinny gwarantować wytrzymałość połączeń nie mniejszą niż wytrzymałość rur. Kształtki oraz armatura wbudowane w przewody instalacyjne powinny mieć wytrzymałość mechaniczną oraz konstrukcję umożliwiającą przenoszenie maksymalnych ciśnień oraz </w:t>
      </w:r>
      <w:proofErr w:type="spellStart"/>
      <w:r>
        <w:t>naprężeń</w:t>
      </w:r>
      <w:proofErr w:type="spellEnd"/>
      <w:r>
        <w:t>. Rury, kształtki i armatura powinny posiadać trwałe oznaczenia zgodne z Normami oraz oznaczenie producenta.</w:t>
      </w:r>
    </w:p>
    <w:p w14:paraId="39A41C87" w14:textId="77777777" w:rsidR="0089642C" w:rsidRDefault="00000000">
      <w:pPr>
        <w:rPr>
          <w:rStyle w:val="Pogrubienie"/>
        </w:rPr>
      </w:pPr>
      <w:r>
        <w:rPr>
          <w:rStyle w:val="Pogrubienie"/>
        </w:rPr>
        <w:br w:type="page"/>
      </w:r>
    </w:p>
    <w:p w14:paraId="67E736B1" w14:textId="77777777" w:rsidR="0089642C" w:rsidRDefault="0089642C">
      <w:pPr>
        <w:pStyle w:val="Standard"/>
        <w:rPr>
          <w:rStyle w:val="Pogrubienie"/>
        </w:rPr>
      </w:pPr>
    </w:p>
    <w:p w14:paraId="2C2A015D" w14:textId="77777777" w:rsidR="0089642C" w:rsidRDefault="00000000">
      <w:pPr>
        <w:pStyle w:val="Standard"/>
        <w:numPr>
          <w:ilvl w:val="0"/>
          <w:numId w:val="1"/>
        </w:numPr>
        <w:rPr>
          <w:rStyle w:val="Pogrubienie"/>
        </w:rPr>
      </w:pPr>
      <w:r>
        <w:rPr>
          <w:rStyle w:val="Pogrubienie"/>
        </w:rPr>
        <w:t>Instalacja wody lodowej.</w:t>
      </w:r>
    </w:p>
    <w:p w14:paraId="62831730" w14:textId="77777777" w:rsidR="0089642C" w:rsidRDefault="00000000">
      <w:pPr>
        <w:pStyle w:val="Standard"/>
      </w:pPr>
      <w:r>
        <w:t xml:space="preserve">W celu pokrycia potrzeb na energię chłodniczą dla projektowanej instalacji w części administracyjnej w budynku D należy wykonać układ wody lodowej zasilanej z istniejącego rozdzielacza wody lodowej w budynku D, który jest zasilany z kaskady gruntowych pomp ciepła o mocy chłodniczej 506kW zlokalizowanej na terenie w pomieszczeniu maszynowni M1, który dodatkowo zasila istniejącą instalację chłodniczą budynkach B oraz C. </w:t>
      </w:r>
    </w:p>
    <w:p w14:paraId="5A1D7470" w14:textId="77777777" w:rsidR="0089642C" w:rsidRDefault="0089642C">
      <w:pPr>
        <w:pStyle w:val="Standard"/>
      </w:pPr>
    </w:p>
    <w:p w14:paraId="3708CB06" w14:textId="77777777" w:rsidR="0089642C" w:rsidRDefault="00000000">
      <w:pPr>
        <w:pStyle w:val="Standard"/>
        <w:ind w:firstLine="708"/>
      </w:pPr>
      <w:r>
        <w:t>Czynnik chłodniczy</w:t>
      </w:r>
    </w:p>
    <w:tbl>
      <w:tblPr>
        <w:tblW w:w="9128" w:type="dxa"/>
        <w:tblInd w:w="243" w:type="dxa"/>
        <w:tblLayout w:type="fixed"/>
        <w:tblCellMar>
          <w:left w:w="10" w:type="dxa"/>
          <w:right w:w="10" w:type="dxa"/>
        </w:tblCellMar>
        <w:tblLook w:val="04A0" w:firstRow="1" w:lastRow="0" w:firstColumn="1" w:lastColumn="0" w:noHBand="0" w:noVBand="1"/>
      </w:tblPr>
      <w:tblGrid>
        <w:gridCol w:w="9128"/>
      </w:tblGrid>
      <w:tr w:rsidR="0089642C" w14:paraId="7F9A6066" w14:textId="77777777">
        <w:trPr>
          <w:trHeight w:val="227"/>
        </w:trPr>
        <w:tc>
          <w:tcPr>
            <w:tcW w:w="912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76172F4" w14:textId="77777777" w:rsidR="0089642C" w:rsidRDefault="00000000">
            <w:pPr>
              <w:pStyle w:val="Standard"/>
              <w:rPr>
                <w:sz w:val="20"/>
                <w:szCs w:val="20"/>
                <w:lang w:val="en-US" w:eastAsia="pl-PL"/>
              </w:rPr>
            </w:pPr>
            <w:proofErr w:type="spellStart"/>
            <w:r>
              <w:rPr>
                <w:sz w:val="20"/>
                <w:szCs w:val="20"/>
                <w:lang w:val="en-US" w:eastAsia="pl-PL"/>
              </w:rPr>
              <w:t>Roztwór</w:t>
            </w:r>
            <w:proofErr w:type="spellEnd"/>
            <w:r>
              <w:rPr>
                <w:sz w:val="20"/>
                <w:szCs w:val="20"/>
                <w:lang w:val="en-US" w:eastAsia="pl-PL"/>
              </w:rPr>
              <w:t xml:space="preserve"> </w:t>
            </w:r>
            <w:proofErr w:type="spellStart"/>
            <w:r>
              <w:rPr>
                <w:sz w:val="20"/>
                <w:szCs w:val="20"/>
                <w:lang w:val="en-US" w:eastAsia="pl-PL"/>
              </w:rPr>
              <w:t>glikolu</w:t>
            </w:r>
            <w:proofErr w:type="spellEnd"/>
            <w:r>
              <w:rPr>
                <w:sz w:val="20"/>
                <w:szCs w:val="20"/>
                <w:lang w:val="en-US" w:eastAsia="pl-PL"/>
              </w:rPr>
              <w:t xml:space="preserve"> </w:t>
            </w:r>
            <w:proofErr w:type="spellStart"/>
            <w:r>
              <w:rPr>
                <w:sz w:val="20"/>
                <w:szCs w:val="20"/>
                <w:lang w:val="en-US" w:eastAsia="pl-PL"/>
              </w:rPr>
              <w:t>etylenowego</w:t>
            </w:r>
            <w:proofErr w:type="spellEnd"/>
            <w:r>
              <w:rPr>
                <w:sz w:val="20"/>
                <w:szCs w:val="20"/>
                <w:lang w:val="en-US" w:eastAsia="pl-PL"/>
              </w:rPr>
              <w:t xml:space="preserve"> 30%;</w:t>
            </w:r>
          </w:p>
          <w:p w14:paraId="2083E950" w14:textId="77777777" w:rsidR="0089642C" w:rsidRDefault="00000000">
            <w:pPr>
              <w:pStyle w:val="Standard"/>
              <w:rPr>
                <w:sz w:val="20"/>
                <w:szCs w:val="20"/>
                <w:lang w:val="en-US" w:eastAsia="pl-PL"/>
              </w:rPr>
            </w:pPr>
            <w:r>
              <w:rPr>
                <w:sz w:val="20"/>
                <w:szCs w:val="20"/>
                <w:lang w:val="en-US" w:eastAsia="pl-PL"/>
              </w:rPr>
              <w:t xml:space="preserve">Dalej </w:t>
            </w:r>
            <w:proofErr w:type="spellStart"/>
            <w:r>
              <w:rPr>
                <w:sz w:val="20"/>
                <w:szCs w:val="20"/>
                <w:lang w:val="en-US" w:eastAsia="pl-PL"/>
              </w:rPr>
              <w:t>nazywany</w:t>
            </w:r>
            <w:proofErr w:type="spellEnd"/>
            <w:r>
              <w:rPr>
                <w:sz w:val="20"/>
                <w:szCs w:val="20"/>
                <w:lang w:val="en-US" w:eastAsia="pl-PL"/>
              </w:rPr>
              <w:t>: „</w:t>
            </w:r>
            <w:proofErr w:type="spellStart"/>
            <w:r>
              <w:rPr>
                <w:sz w:val="20"/>
                <w:szCs w:val="20"/>
                <w:lang w:val="en-US" w:eastAsia="pl-PL"/>
              </w:rPr>
              <w:t>Glikol</w:t>
            </w:r>
            <w:proofErr w:type="spellEnd"/>
            <w:r>
              <w:rPr>
                <w:sz w:val="20"/>
                <w:szCs w:val="20"/>
                <w:lang w:val="en-US" w:eastAsia="pl-PL"/>
              </w:rPr>
              <w:t>”, ‘</w:t>
            </w:r>
            <w:proofErr w:type="spellStart"/>
            <w:r>
              <w:rPr>
                <w:sz w:val="20"/>
                <w:szCs w:val="20"/>
                <w:lang w:val="en-US" w:eastAsia="pl-PL"/>
              </w:rPr>
              <w:t>Roztwór</w:t>
            </w:r>
            <w:proofErr w:type="spellEnd"/>
            <w:r>
              <w:rPr>
                <w:sz w:val="20"/>
                <w:szCs w:val="20"/>
                <w:lang w:val="en-US" w:eastAsia="pl-PL"/>
              </w:rPr>
              <w:t xml:space="preserve"> </w:t>
            </w:r>
            <w:proofErr w:type="spellStart"/>
            <w:r>
              <w:rPr>
                <w:sz w:val="20"/>
                <w:szCs w:val="20"/>
                <w:lang w:val="en-US" w:eastAsia="pl-PL"/>
              </w:rPr>
              <w:t>Glikol</w:t>
            </w:r>
            <w:proofErr w:type="spellEnd"/>
            <w:r>
              <w:rPr>
                <w:sz w:val="20"/>
                <w:szCs w:val="20"/>
                <w:lang w:val="en-US" w:eastAsia="pl-PL"/>
              </w:rPr>
              <w:t xml:space="preserve"> 30%”</w:t>
            </w:r>
          </w:p>
        </w:tc>
      </w:tr>
    </w:tbl>
    <w:p w14:paraId="60712E0D" w14:textId="77777777" w:rsidR="0089642C" w:rsidRDefault="0089642C">
      <w:pPr>
        <w:pStyle w:val="Standard"/>
      </w:pPr>
    </w:p>
    <w:p w14:paraId="71009272" w14:textId="77777777" w:rsidR="0089642C" w:rsidRDefault="00000000">
      <w:pPr>
        <w:pStyle w:val="Standard"/>
        <w:ind w:firstLine="708"/>
      </w:pPr>
      <w:r>
        <w:t>Parametry obliczeniowe pracy Rozdzielacza części administracyjnej Budynku D.</w:t>
      </w:r>
    </w:p>
    <w:tbl>
      <w:tblPr>
        <w:tblW w:w="9142" w:type="dxa"/>
        <w:tblInd w:w="245" w:type="dxa"/>
        <w:tblLayout w:type="fixed"/>
        <w:tblCellMar>
          <w:left w:w="10" w:type="dxa"/>
          <w:right w:w="10" w:type="dxa"/>
        </w:tblCellMar>
        <w:tblLook w:val="04A0" w:firstRow="1" w:lastRow="0" w:firstColumn="1" w:lastColumn="0" w:noHBand="0" w:noVBand="1"/>
      </w:tblPr>
      <w:tblGrid>
        <w:gridCol w:w="4855"/>
        <w:gridCol w:w="4287"/>
      </w:tblGrid>
      <w:tr w:rsidR="0089642C" w14:paraId="09187325"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DFF0491" w14:textId="77777777" w:rsidR="0089642C" w:rsidRDefault="00000000">
            <w:pPr>
              <w:pStyle w:val="TableContents"/>
              <w:rPr>
                <w:sz w:val="20"/>
                <w:szCs w:val="20"/>
              </w:rPr>
            </w:pPr>
            <w:r>
              <w:rPr>
                <w:sz w:val="20"/>
                <w:szCs w:val="20"/>
              </w:rPr>
              <w:t>Czynnik chłodniczy</w:t>
            </w:r>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5F10E7" w14:textId="77777777" w:rsidR="0089642C" w:rsidRDefault="00000000">
            <w:pPr>
              <w:pStyle w:val="TableContents"/>
              <w:rPr>
                <w:sz w:val="20"/>
                <w:szCs w:val="20"/>
              </w:rPr>
            </w:pPr>
            <w:r>
              <w:rPr>
                <w:sz w:val="20"/>
                <w:szCs w:val="20"/>
              </w:rPr>
              <w:t>Roztwór Glikol 30 % parametr 7°C/12°C</w:t>
            </w:r>
          </w:p>
        </w:tc>
      </w:tr>
      <w:tr w:rsidR="0089642C" w14:paraId="5FA5AD22" w14:textId="77777777">
        <w:tc>
          <w:tcPr>
            <w:tcW w:w="4855"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06046C" w14:textId="77777777" w:rsidR="0089642C" w:rsidRDefault="00000000">
            <w:pPr>
              <w:pStyle w:val="TableContents"/>
              <w:rPr>
                <w:sz w:val="20"/>
                <w:szCs w:val="20"/>
              </w:rPr>
            </w:pPr>
            <w:r>
              <w:rPr>
                <w:sz w:val="20"/>
                <w:szCs w:val="20"/>
              </w:rPr>
              <w:t>Moc chłodnicza całkowita</w:t>
            </w:r>
          </w:p>
          <w:p w14:paraId="23E45CA2" w14:textId="77777777" w:rsidR="0089642C" w:rsidRDefault="0089642C">
            <w:pPr>
              <w:pStyle w:val="TableContents"/>
              <w:rPr>
                <w:sz w:val="20"/>
                <w:szCs w:val="20"/>
              </w:rPr>
            </w:pPr>
          </w:p>
        </w:tc>
        <w:tc>
          <w:tcPr>
            <w:tcW w:w="4287"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C26B93" w14:textId="77777777" w:rsidR="0089642C" w:rsidRDefault="00000000">
            <w:pPr>
              <w:pStyle w:val="TableContents"/>
              <w:rPr>
                <w:sz w:val="20"/>
                <w:szCs w:val="20"/>
              </w:rPr>
            </w:pPr>
            <w:r>
              <w:rPr>
                <w:sz w:val="20"/>
                <w:szCs w:val="20"/>
              </w:rPr>
              <w:t>Min 100 kW</w:t>
            </w:r>
          </w:p>
        </w:tc>
      </w:tr>
      <w:tr w:rsidR="0089642C" w14:paraId="438E6BF6"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1EFDD2C" w14:textId="77777777" w:rsidR="0089642C" w:rsidRDefault="00000000">
            <w:pPr>
              <w:pStyle w:val="TableContents"/>
              <w:rPr>
                <w:sz w:val="20"/>
                <w:szCs w:val="20"/>
              </w:rPr>
            </w:pPr>
            <w:r>
              <w:rPr>
                <w:sz w:val="20"/>
                <w:szCs w:val="20"/>
              </w:rPr>
              <w:t>Przepływ maksymalny</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04C970" w14:textId="77777777" w:rsidR="0089642C" w:rsidRDefault="00000000">
            <w:pPr>
              <w:pStyle w:val="TableContents"/>
              <w:rPr>
                <w:sz w:val="20"/>
                <w:szCs w:val="20"/>
              </w:rPr>
            </w:pPr>
            <w:r>
              <w:rPr>
                <w:sz w:val="20"/>
                <w:szCs w:val="20"/>
              </w:rPr>
              <w:t>Przy prędkości 0,6 m/s</w:t>
            </w:r>
          </w:p>
          <w:p w14:paraId="44B08941" w14:textId="77777777" w:rsidR="0089642C" w:rsidRDefault="00000000">
            <w:pPr>
              <w:pStyle w:val="TableContents"/>
              <w:rPr>
                <w:sz w:val="20"/>
                <w:szCs w:val="20"/>
              </w:rPr>
            </w:pPr>
            <w:r>
              <w:rPr>
                <w:sz w:val="20"/>
                <w:szCs w:val="20"/>
              </w:rPr>
              <w:t xml:space="preserve">Min 20 </w:t>
            </w:r>
            <w:r>
              <w:rPr>
                <w:sz w:val="20"/>
                <w:szCs w:val="20"/>
                <w:lang w:val="en-US" w:eastAsia="pl-PL"/>
              </w:rPr>
              <w:t>m³/h</w:t>
            </w:r>
          </w:p>
        </w:tc>
      </w:tr>
      <w:tr w:rsidR="0089642C" w14:paraId="2E8083D7"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D0A50B" w14:textId="77777777" w:rsidR="0089642C" w:rsidRDefault="00000000">
            <w:pPr>
              <w:pStyle w:val="TableContents"/>
              <w:rPr>
                <w:sz w:val="20"/>
                <w:szCs w:val="20"/>
              </w:rPr>
            </w:pPr>
            <w:r>
              <w:rPr>
                <w:sz w:val="20"/>
                <w:szCs w:val="20"/>
              </w:rPr>
              <w:t>Rozmiar</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4586751" w14:textId="77777777" w:rsidR="0089642C" w:rsidRDefault="00000000">
            <w:pPr>
              <w:pStyle w:val="TableContents"/>
              <w:rPr>
                <w:sz w:val="20"/>
                <w:szCs w:val="20"/>
              </w:rPr>
            </w:pPr>
            <w:r>
              <w:rPr>
                <w:sz w:val="20"/>
                <w:szCs w:val="20"/>
              </w:rPr>
              <w:t>DN125</w:t>
            </w:r>
          </w:p>
        </w:tc>
      </w:tr>
      <w:tr w:rsidR="0089642C" w14:paraId="4994D607" w14:textId="77777777">
        <w:tc>
          <w:tcPr>
            <w:tcW w:w="914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4E9AC9" w14:textId="77777777" w:rsidR="0089642C" w:rsidRDefault="00000000">
            <w:pPr>
              <w:pStyle w:val="TableContents"/>
              <w:rPr>
                <w:sz w:val="20"/>
                <w:szCs w:val="20"/>
              </w:rPr>
            </w:pPr>
            <w:r>
              <w:rPr>
                <w:sz w:val="20"/>
                <w:szCs w:val="20"/>
              </w:rPr>
              <w:t>Sterowanie ręcznie podzielone na 4 sekcje</w:t>
            </w:r>
          </w:p>
        </w:tc>
      </w:tr>
      <w:tr w:rsidR="0089642C" w14:paraId="61C937FB" w14:textId="77777777">
        <w:tc>
          <w:tcPr>
            <w:tcW w:w="914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E3AF8B" w14:textId="77777777" w:rsidR="0089642C" w:rsidRDefault="00000000">
            <w:pPr>
              <w:pStyle w:val="TableContents"/>
              <w:rPr>
                <w:sz w:val="20"/>
                <w:szCs w:val="20"/>
                <w:u w:val="single"/>
                <w:lang w:eastAsia="pl-PL"/>
              </w:rPr>
            </w:pPr>
            <w:r>
              <w:rPr>
                <w:sz w:val="20"/>
                <w:szCs w:val="20"/>
                <w:u w:val="single"/>
                <w:lang w:eastAsia="pl-PL"/>
              </w:rPr>
              <w:t>Opis produktu</w:t>
            </w:r>
          </w:p>
          <w:p w14:paraId="52D26201" w14:textId="77777777" w:rsidR="0089642C" w:rsidRDefault="00000000">
            <w:pPr>
              <w:pStyle w:val="TableContents"/>
              <w:rPr>
                <w:sz w:val="20"/>
                <w:szCs w:val="20"/>
                <w:lang w:eastAsia="pl-PL"/>
              </w:rPr>
            </w:pPr>
            <w:r>
              <w:rPr>
                <w:sz w:val="20"/>
                <w:szCs w:val="20"/>
                <w:lang w:eastAsia="pl-PL"/>
              </w:rPr>
              <w:t xml:space="preserve">Grubość izolacji min </w:t>
            </w:r>
            <w:r>
              <w:rPr>
                <w:sz w:val="20"/>
                <w:szCs w:val="20"/>
                <w:lang w:val="en-US" w:eastAsia="pl-PL"/>
              </w:rPr>
              <w:t>5</w:t>
            </w:r>
            <w:r>
              <w:rPr>
                <w:sz w:val="20"/>
                <w:szCs w:val="20"/>
                <w:lang w:eastAsia="pl-PL"/>
              </w:rPr>
              <w:t>0 mm.</w:t>
            </w:r>
          </w:p>
          <w:p w14:paraId="6C06999A" w14:textId="77777777" w:rsidR="0089642C" w:rsidRDefault="00000000">
            <w:pPr>
              <w:pStyle w:val="TableContents"/>
              <w:rPr>
                <w:sz w:val="20"/>
                <w:szCs w:val="20"/>
                <w:lang w:eastAsia="pl-PL"/>
              </w:rPr>
            </w:pPr>
            <w:r>
              <w:rPr>
                <w:sz w:val="20"/>
                <w:szCs w:val="20"/>
                <w:lang w:eastAsia="pl-PL"/>
              </w:rPr>
              <w:t xml:space="preserve">Maks. ciśnienie robocze: 10 bar </w:t>
            </w:r>
          </w:p>
          <w:p w14:paraId="543F8F99" w14:textId="77777777" w:rsidR="0089642C" w:rsidRDefault="00000000">
            <w:pPr>
              <w:pStyle w:val="TableContents"/>
              <w:rPr>
                <w:sz w:val="20"/>
                <w:szCs w:val="20"/>
                <w:lang w:eastAsia="pl-PL"/>
              </w:rPr>
            </w:pPr>
            <w:r>
              <w:rPr>
                <w:sz w:val="20"/>
                <w:szCs w:val="20"/>
                <w:lang w:eastAsia="pl-PL"/>
              </w:rPr>
              <w:t>Możliwość odpowietrzenia.</w:t>
            </w:r>
          </w:p>
          <w:p w14:paraId="2574B4BA" w14:textId="77777777" w:rsidR="0089642C" w:rsidRDefault="00000000">
            <w:pPr>
              <w:pStyle w:val="TableContents"/>
              <w:rPr>
                <w:sz w:val="20"/>
                <w:szCs w:val="20"/>
                <w:lang w:eastAsia="pl-PL"/>
              </w:rPr>
            </w:pPr>
            <w:r>
              <w:rPr>
                <w:sz w:val="20"/>
                <w:szCs w:val="20"/>
                <w:lang w:eastAsia="pl-PL"/>
              </w:rPr>
              <w:t>Zabezpieczanie przez powstawaniem kondensatu.</w:t>
            </w:r>
          </w:p>
          <w:p w14:paraId="09461CBD" w14:textId="77777777" w:rsidR="0089642C" w:rsidRDefault="00000000">
            <w:pPr>
              <w:pStyle w:val="TableContents"/>
              <w:rPr>
                <w:sz w:val="20"/>
                <w:szCs w:val="20"/>
                <w:lang w:val="en-US" w:eastAsia="pl-PL"/>
              </w:rPr>
            </w:pPr>
            <w:r>
              <w:rPr>
                <w:sz w:val="20"/>
                <w:szCs w:val="20"/>
                <w:lang w:val="en-US" w:eastAsia="pl-PL"/>
              </w:rPr>
              <w:t xml:space="preserve">Dostępne </w:t>
            </w:r>
            <w:proofErr w:type="spellStart"/>
            <w:r>
              <w:rPr>
                <w:sz w:val="20"/>
                <w:szCs w:val="20"/>
                <w:lang w:val="en-US" w:eastAsia="pl-PL"/>
              </w:rPr>
              <w:t>króćce</w:t>
            </w:r>
            <w:proofErr w:type="spellEnd"/>
            <w:r>
              <w:rPr>
                <w:sz w:val="20"/>
                <w:szCs w:val="20"/>
                <w:lang w:val="en-US" w:eastAsia="pl-PL"/>
              </w:rPr>
              <w:t>: 1 – DN40; 2 – DN40; 3 – DN40; 4 – DN40; 5 – DN40 (</w:t>
            </w:r>
            <w:proofErr w:type="spellStart"/>
            <w:r>
              <w:rPr>
                <w:sz w:val="20"/>
                <w:szCs w:val="20"/>
                <w:lang w:val="en-US" w:eastAsia="pl-PL"/>
              </w:rPr>
              <w:t>zapas</w:t>
            </w:r>
            <w:proofErr w:type="spellEnd"/>
            <w:r>
              <w:rPr>
                <w:sz w:val="20"/>
                <w:szCs w:val="20"/>
                <w:lang w:val="en-US" w:eastAsia="pl-PL"/>
              </w:rPr>
              <w:t>);</w:t>
            </w:r>
          </w:p>
        </w:tc>
      </w:tr>
    </w:tbl>
    <w:p w14:paraId="7F75704C" w14:textId="77777777" w:rsidR="0089642C" w:rsidRDefault="00000000">
      <w:pPr>
        <w:rPr>
          <w:lang w:val="pl-PL"/>
        </w:rPr>
      </w:pPr>
      <w:r>
        <w:rPr>
          <w:lang w:val="pl-PL"/>
        </w:rPr>
        <w:br w:type="page"/>
      </w:r>
    </w:p>
    <w:p w14:paraId="576204D3" w14:textId="77777777" w:rsidR="0089642C" w:rsidRDefault="00000000">
      <w:pPr>
        <w:pStyle w:val="Standard"/>
        <w:ind w:firstLine="708"/>
      </w:pPr>
      <w:r>
        <w:lastRenderedPageBreak/>
        <w:t xml:space="preserve">Parametry obliczeniowe pracy </w:t>
      </w:r>
      <w:proofErr w:type="spellStart"/>
      <w:r>
        <w:t>klimakonwektor</w:t>
      </w:r>
      <w:proofErr w:type="spellEnd"/>
      <w:r>
        <w:t xml:space="preserve"> podsufitowy 4 </w:t>
      </w:r>
      <w:proofErr w:type="spellStart"/>
      <w:r>
        <w:t>kW.</w:t>
      </w:r>
      <w:proofErr w:type="spellEnd"/>
    </w:p>
    <w:tbl>
      <w:tblPr>
        <w:tblW w:w="9142" w:type="dxa"/>
        <w:tblInd w:w="245" w:type="dxa"/>
        <w:tblLayout w:type="fixed"/>
        <w:tblCellMar>
          <w:left w:w="10" w:type="dxa"/>
          <w:right w:w="10" w:type="dxa"/>
        </w:tblCellMar>
        <w:tblLook w:val="04A0" w:firstRow="1" w:lastRow="0" w:firstColumn="1" w:lastColumn="0" w:noHBand="0" w:noVBand="1"/>
      </w:tblPr>
      <w:tblGrid>
        <w:gridCol w:w="4855"/>
        <w:gridCol w:w="4287"/>
      </w:tblGrid>
      <w:tr w:rsidR="0089642C" w14:paraId="19A9E001"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65FFE2C" w14:textId="77777777" w:rsidR="0089642C" w:rsidRDefault="00000000">
            <w:pPr>
              <w:pStyle w:val="TableContents"/>
              <w:rPr>
                <w:sz w:val="20"/>
                <w:szCs w:val="20"/>
              </w:rPr>
            </w:pPr>
            <w:r>
              <w:rPr>
                <w:sz w:val="20"/>
                <w:szCs w:val="20"/>
              </w:rPr>
              <w:t xml:space="preserve">Czynnik chłodniczy </w:t>
            </w:r>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A6D0EE" w14:textId="77777777" w:rsidR="0089642C" w:rsidRDefault="00000000">
            <w:pPr>
              <w:pStyle w:val="TableContents"/>
              <w:rPr>
                <w:sz w:val="20"/>
                <w:szCs w:val="20"/>
              </w:rPr>
            </w:pPr>
            <w:r>
              <w:rPr>
                <w:sz w:val="20"/>
                <w:szCs w:val="20"/>
              </w:rPr>
              <w:t>Roztwór Glikol 30%, parametr 7 °C/12°C</w:t>
            </w:r>
          </w:p>
        </w:tc>
      </w:tr>
      <w:tr w:rsidR="0089642C" w14:paraId="57EEA500"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50339EA" w14:textId="77777777" w:rsidR="0089642C" w:rsidRDefault="00000000">
            <w:pPr>
              <w:pStyle w:val="TableContents"/>
              <w:rPr>
                <w:sz w:val="20"/>
                <w:szCs w:val="20"/>
              </w:rPr>
            </w:pPr>
            <w:r>
              <w:rPr>
                <w:sz w:val="20"/>
                <w:szCs w:val="20"/>
              </w:rPr>
              <w:t>Parametry obliczeniowe pomieszczeń</w:t>
            </w:r>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D19EA7" w14:textId="77777777" w:rsidR="0089642C" w:rsidRDefault="00000000">
            <w:pPr>
              <w:pStyle w:val="TableContents"/>
              <w:rPr>
                <w:sz w:val="20"/>
                <w:szCs w:val="20"/>
              </w:rPr>
            </w:pPr>
            <w:r>
              <w:rPr>
                <w:sz w:val="20"/>
                <w:szCs w:val="20"/>
              </w:rPr>
              <w:t xml:space="preserve">Temp. pomieszczenia 27°C </w:t>
            </w:r>
          </w:p>
          <w:p w14:paraId="0FC01B94" w14:textId="77777777" w:rsidR="0089642C" w:rsidRDefault="00000000">
            <w:pPr>
              <w:pStyle w:val="TableContents"/>
              <w:rPr>
                <w:sz w:val="20"/>
                <w:szCs w:val="20"/>
              </w:rPr>
            </w:pPr>
            <w:r>
              <w:rPr>
                <w:sz w:val="20"/>
                <w:szCs w:val="20"/>
              </w:rPr>
              <w:t>Wilgotność względna 50%</w:t>
            </w:r>
          </w:p>
        </w:tc>
      </w:tr>
      <w:tr w:rsidR="0089642C" w14:paraId="43EA1E79" w14:textId="77777777">
        <w:tc>
          <w:tcPr>
            <w:tcW w:w="4855"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93CDF97" w14:textId="77777777" w:rsidR="0089642C" w:rsidRDefault="00000000">
            <w:pPr>
              <w:pStyle w:val="TableContents"/>
              <w:rPr>
                <w:sz w:val="20"/>
                <w:szCs w:val="20"/>
              </w:rPr>
            </w:pPr>
            <w:r>
              <w:rPr>
                <w:sz w:val="20"/>
                <w:szCs w:val="20"/>
              </w:rPr>
              <w:t>Moce chłodnicza całkowita</w:t>
            </w:r>
          </w:p>
        </w:tc>
        <w:tc>
          <w:tcPr>
            <w:tcW w:w="4287"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F5AA7F5" w14:textId="77777777" w:rsidR="0089642C" w:rsidRDefault="00000000">
            <w:pPr>
              <w:pStyle w:val="TableContents"/>
              <w:rPr>
                <w:sz w:val="20"/>
                <w:szCs w:val="20"/>
              </w:rPr>
            </w:pPr>
            <w:r>
              <w:rPr>
                <w:sz w:val="20"/>
                <w:szCs w:val="20"/>
              </w:rPr>
              <w:t>Min 3,9 kW</w:t>
            </w:r>
          </w:p>
        </w:tc>
      </w:tr>
      <w:tr w:rsidR="0089642C" w14:paraId="0EAE5756"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9FD1D7" w14:textId="77777777" w:rsidR="0089642C" w:rsidRDefault="00000000">
            <w:pPr>
              <w:pStyle w:val="TableContents"/>
              <w:rPr>
                <w:sz w:val="20"/>
                <w:szCs w:val="20"/>
              </w:rPr>
            </w:pPr>
            <w:r>
              <w:rPr>
                <w:sz w:val="20"/>
                <w:szCs w:val="20"/>
              </w:rPr>
              <w:t>Moce chłodnicza jawna</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941DC55" w14:textId="77777777" w:rsidR="0089642C" w:rsidRDefault="00000000">
            <w:pPr>
              <w:pStyle w:val="TableContents"/>
              <w:rPr>
                <w:sz w:val="20"/>
                <w:szCs w:val="20"/>
              </w:rPr>
            </w:pPr>
            <w:r>
              <w:rPr>
                <w:sz w:val="20"/>
                <w:szCs w:val="20"/>
              </w:rPr>
              <w:t>Min 3,9 kW</w:t>
            </w:r>
          </w:p>
        </w:tc>
      </w:tr>
      <w:tr w:rsidR="0089642C" w14:paraId="489DF445"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1594965" w14:textId="77777777" w:rsidR="0089642C" w:rsidRDefault="00000000">
            <w:pPr>
              <w:pStyle w:val="TableContents"/>
              <w:rPr>
                <w:sz w:val="20"/>
                <w:szCs w:val="20"/>
              </w:rPr>
            </w:pPr>
            <w:r>
              <w:rPr>
                <w:sz w:val="20"/>
                <w:szCs w:val="20"/>
              </w:rPr>
              <w:t>Poziom ciśnienia akustycznego max</w:t>
            </w:r>
          </w:p>
          <w:p w14:paraId="696188A5" w14:textId="77777777" w:rsidR="0089642C" w:rsidRDefault="0089642C">
            <w:pPr>
              <w:pStyle w:val="TableContents"/>
              <w:rPr>
                <w:sz w:val="20"/>
                <w:szCs w:val="20"/>
              </w:rPr>
            </w:pP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DC423CA" w14:textId="77777777" w:rsidR="0089642C" w:rsidRDefault="00000000">
            <w:pPr>
              <w:pStyle w:val="TableContents"/>
              <w:rPr>
                <w:sz w:val="20"/>
                <w:szCs w:val="20"/>
              </w:rPr>
            </w:pPr>
            <w:r>
              <w:rPr>
                <w:sz w:val="20"/>
                <w:szCs w:val="20"/>
              </w:rPr>
              <w:t xml:space="preserve">Maks. 45 </w:t>
            </w:r>
            <w:proofErr w:type="spellStart"/>
            <w:r>
              <w:rPr>
                <w:sz w:val="20"/>
                <w:szCs w:val="20"/>
              </w:rPr>
              <w:t>dB</w:t>
            </w:r>
            <w:proofErr w:type="spellEnd"/>
            <w:r>
              <w:rPr>
                <w:sz w:val="20"/>
                <w:szCs w:val="20"/>
              </w:rPr>
              <w:t>(A)</w:t>
            </w:r>
          </w:p>
        </w:tc>
      </w:tr>
      <w:tr w:rsidR="0089642C" w14:paraId="5946C530"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EB0C684" w14:textId="77777777" w:rsidR="0089642C" w:rsidRDefault="00000000">
            <w:pPr>
              <w:pStyle w:val="TableContents"/>
              <w:rPr>
                <w:sz w:val="20"/>
                <w:szCs w:val="20"/>
              </w:rPr>
            </w:pPr>
            <w:r>
              <w:rPr>
                <w:sz w:val="20"/>
                <w:szCs w:val="20"/>
              </w:rPr>
              <w:t xml:space="preserve">Spadek ciśnienia na wymienniku max. </w:t>
            </w:r>
          </w:p>
          <w:p w14:paraId="0EBCB2C9" w14:textId="77777777" w:rsidR="0089642C" w:rsidRDefault="00000000">
            <w:pPr>
              <w:pStyle w:val="TableContents"/>
              <w:rPr>
                <w:sz w:val="20"/>
                <w:szCs w:val="20"/>
              </w:rPr>
            </w:pPr>
            <w:r>
              <w:rPr>
                <w:sz w:val="20"/>
                <w:szCs w:val="20"/>
              </w:rPr>
              <w:t>Przy natężeniu przepływu</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823942B" w14:textId="77777777" w:rsidR="0089642C" w:rsidRDefault="00000000">
            <w:pPr>
              <w:pStyle w:val="TableContents"/>
              <w:rPr>
                <w:sz w:val="20"/>
                <w:szCs w:val="20"/>
              </w:rPr>
            </w:pPr>
            <w:r>
              <w:rPr>
                <w:sz w:val="20"/>
                <w:szCs w:val="20"/>
                <w:lang w:val="en-US"/>
              </w:rPr>
              <w:t>38</w:t>
            </w:r>
            <w:r>
              <w:rPr>
                <w:sz w:val="20"/>
                <w:szCs w:val="20"/>
              </w:rPr>
              <w:t xml:space="preserve"> </w:t>
            </w:r>
            <w:proofErr w:type="spellStart"/>
            <w:r>
              <w:rPr>
                <w:sz w:val="20"/>
                <w:szCs w:val="20"/>
              </w:rPr>
              <w:t>kPa</w:t>
            </w:r>
            <w:proofErr w:type="spellEnd"/>
            <w:r>
              <w:rPr>
                <w:sz w:val="20"/>
                <w:szCs w:val="20"/>
              </w:rPr>
              <w:t xml:space="preserve">  </w:t>
            </w:r>
          </w:p>
          <w:p w14:paraId="07F83CF2" w14:textId="77777777" w:rsidR="0089642C" w:rsidRDefault="00000000">
            <w:pPr>
              <w:pStyle w:val="TableContents"/>
              <w:rPr>
                <w:sz w:val="20"/>
                <w:szCs w:val="20"/>
              </w:rPr>
            </w:pPr>
            <w:r>
              <w:rPr>
                <w:sz w:val="20"/>
                <w:szCs w:val="20"/>
              </w:rPr>
              <w:t>0,7 l/h</w:t>
            </w:r>
          </w:p>
        </w:tc>
      </w:tr>
      <w:tr w:rsidR="0089642C" w14:paraId="67C8B16B"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B07A1E6" w14:textId="77777777" w:rsidR="0089642C" w:rsidRDefault="00000000">
            <w:pPr>
              <w:pStyle w:val="TableContents"/>
              <w:rPr>
                <w:sz w:val="20"/>
                <w:szCs w:val="20"/>
              </w:rPr>
            </w:pPr>
            <w:r>
              <w:rPr>
                <w:sz w:val="20"/>
                <w:szCs w:val="20"/>
              </w:rPr>
              <w:t>Przepływ powietrza min.</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DAB7C4" w14:textId="77777777" w:rsidR="0089642C" w:rsidRDefault="00000000">
            <w:pPr>
              <w:pStyle w:val="TableContents"/>
              <w:rPr>
                <w:sz w:val="20"/>
                <w:szCs w:val="20"/>
                <w:lang w:val="en-US"/>
              </w:rPr>
            </w:pPr>
            <w:r>
              <w:rPr>
                <w:sz w:val="20"/>
                <w:szCs w:val="20"/>
                <w:lang w:val="en-US"/>
              </w:rPr>
              <w:t>600m3/h</w:t>
            </w:r>
          </w:p>
        </w:tc>
      </w:tr>
      <w:tr w:rsidR="0089642C" w14:paraId="1F6360B8"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94B4032" w14:textId="77777777" w:rsidR="0089642C" w:rsidRDefault="00000000">
            <w:pPr>
              <w:pStyle w:val="TableContents"/>
              <w:rPr>
                <w:sz w:val="20"/>
                <w:szCs w:val="20"/>
              </w:rPr>
            </w:pPr>
            <w:r>
              <w:rPr>
                <w:sz w:val="20"/>
                <w:szCs w:val="20"/>
              </w:rPr>
              <w:t>Zasilanie</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EA8E56" w14:textId="77777777" w:rsidR="0089642C" w:rsidRDefault="00000000">
            <w:pPr>
              <w:pStyle w:val="TableContents"/>
              <w:rPr>
                <w:sz w:val="20"/>
                <w:szCs w:val="20"/>
              </w:rPr>
            </w:pPr>
            <w:r>
              <w:rPr>
                <w:sz w:val="20"/>
                <w:szCs w:val="20"/>
              </w:rPr>
              <w:t>220/240 V</w:t>
            </w:r>
          </w:p>
        </w:tc>
      </w:tr>
      <w:tr w:rsidR="0089642C" w14:paraId="48DCB1CE"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28246D7" w14:textId="77777777" w:rsidR="0089642C" w:rsidRDefault="00000000">
            <w:pPr>
              <w:pStyle w:val="TableContents"/>
              <w:rPr>
                <w:sz w:val="20"/>
                <w:szCs w:val="20"/>
              </w:rPr>
            </w:pPr>
            <w:r>
              <w:rPr>
                <w:sz w:val="20"/>
                <w:szCs w:val="20"/>
              </w:rPr>
              <w:t>Pobór mocy max</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E47156" w14:textId="77777777" w:rsidR="0089642C" w:rsidRDefault="00000000">
            <w:pPr>
              <w:pStyle w:val="TableContents"/>
              <w:rPr>
                <w:sz w:val="20"/>
                <w:szCs w:val="20"/>
              </w:rPr>
            </w:pPr>
            <w:r>
              <w:rPr>
                <w:sz w:val="20"/>
                <w:szCs w:val="20"/>
              </w:rPr>
              <w:t>50 W</w:t>
            </w:r>
          </w:p>
        </w:tc>
      </w:tr>
      <w:tr w:rsidR="0089642C" w14:paraId="1F171451" w14:textId="77777777">
        <w:tc>
          <w:tcPr>
            <w:tcW w:w="485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59E0334" w14:textId="77777777" w:rsidR="0089642C" w:rsidRDefault="00000000">
            <w:pPr>
              <w:pStyle w:val="TableContents"/>
              <w:rPr>
                <w:sz w:val="20"/>
                <w:szCs w:val="20"/>
              </w:rPr>
            </w:pPr>
            <w:r>
              <w:rPr>
                <w:sz w:val="20"/>
                <w:szCs w:val="20"/>
              </w:rPr>
              <w:t>Masa max</w:t>
            </w:r>
          </w:p>
        </w:tc>
        <w:tc>
          <w:tcPr>
            <w:tcW w:w="42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EDB3CA" w14:textId="77777777" w:rsidR="0089642C" w:rsidRDefault="00000000">
            <w:pPr>
              <w:pStyle w:val="TableContents"/>
              <w:rPr>
                <w:sz w:val="20"/>
                <w:szCs w:val="20"/>
              </w:rPr>
            </w:pPr>
            <w:r>
              <w:rPr>
                <w:sz w:val="20"/>
                <w:szCs w:val="20"/>
              </w:rPr>
              <w:t>20 kg</w:t>
            </w:r>
          </w:p>
        </w:tc>
      </w:tr>
      <w:tr w:rsidR="0089642C" w14:paraId="0403C8C3" w14:textId="77777777">
        <w:tc>
          <w:tcPr>
            <w:tcW w:w="914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3732949" w14:textId="77777777" w:rsidR="0089642C" w:rsidRDefault="00000000">
            <w:pPr>
              <w:pStyle w:val="TableContents"/>
              <w:rPr>
                <w:sz w:val="20"/>
                <w:szCs w:val="20"/>
              </w:rPr>
            </w:pPr>
            <w:r>
              <w:rPr>
                <w:sz w:val="20"/>
                <w:szCs w:val="20"/>
              </w:rPr>
              <w:t>Gwarancja producenta min 3 lata</w:t>
            </w:r>
          </w:p>
        </w:tc>
      </w:tr>
      <w:tr w:rsidR="0089642C" w14:paraId="0221BD24" w14:textId="77777777">
        <w:tc>
          <w:tcPr>
            <w:tcW w:w="914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39A241" w14:textId="77777777" w:rsidR="0089642C" w:rsidRDefault="00000000">
            <w:pPr>
              <w:pStyle w:val="TableContents"/>
              <w:rPr>
                <w:sz w:val="20"/>
                <w:szCs w:val="20"/>
              </w:rPr>
            </w:pPr>
            <w:r>
              <w:rPr>
                <w:sz w:val="20"/>
                <w:szCs w:val="20"/>
              </w:rPr>
              <w:t xml:space="preserve">Sterowanie ręcznie przełączenie biegów, </w:t>
            </w:r>
          </w:p>
          <w:p w14:paraId="5E12610B" w14:textId="77777777" w:rsidR="0089642C" w:rsidRDefault="00000000">
            <w:pPr>
              <w:pStyle w:val="TableContents"/>
              <w:rPr>
                <w:sz w:val="20"/>
                <w:szCs w:val="20"/>
              </w:rPr>
            </w:pPr>
            <w:r>
              <w:rPr>
                <w:sz w:val="20"/>
                <w:szCs w:val="20"/>
              </w:rPr>
              <w:t>Wyświetlanie temperatury w pomieszczeniu oraz temperatury czynnika roboczego</w:t>
            </w:r>
          </w:p>
        </w:tc>
      </w:tr>
      <w:tr w:rsidR="0089642C" w14:paraId="6564F9CA" w14:textId="77777777">
        <w:tc>
          <w:tcPr>
            <w:tcW w:w="914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361AEE5" w14:textId="77777777" w:rsidR="0089642C" w:rsidRDefault="00000000">
            <w:pPr>
              <w:pStyle w:val="TableContents"/>
              <w:rPr>
                <w:sz w:val="20"/>
                <w:szCs w:val="20"/>
                <w:lang w:eastAsia="pl-PL"/>
              </w:rPr>
            </w:pPr>
            <w:r>
              <w:rPr>
                <w:sz w:val="20"/>
                <w:szCs w:val="20"/>
                <w:lang w:eastAsia="pl-PL"/>
              </w:rPr>
              <w:t>Opis produktu</w:t>
            </w:r>
          </w:p>
          <w:p w14:paraId="357F7677" w14:textId="77777777" w:rsidR="0089642C" w:rsidRDefault="00000000">
            <w:pPr>
              <w:pStyle w:val="TableContents"/>
              <w:rPr>
                <w:sz w:val="20"/>
                <w:szCs w:val="20"/>
                <w:lang w:eastAsia="pl-PL"/>
              </w:rPr>
            </w:pPr>
            <w:proofErr w:type="spellStart"/>
            <w:r>
              <w:rPr>
                <w:sz w:val="20"/>
                <w:szCs w:val="20"/>
                <w:lang w:val="en-US" w:eastAsia="pl-PL"/>
              </w:rPr>
              <w:t>Klimakonwektor</w:t>
            </w:r>
            <w:proofErr w:type="spellEnd"/>
            <w:r>
              <w:rPr>
                <w:sz w:val="20"/>
                <w:szCs w:val="20"/>
                <w:lang w:val="en-US" w:eastAsia="pl-PL"/>
              </w:rPr>
              <w:t xml:space="preserve"> </w:t>
            </w:r>
            <w:proofErr w:type="spellStart"/>
            <w:r>
              <w:rPr>
                <w:sz w:val="20"/>
                <w:szCs w:val="20"/>
                <w:lang w:val="en-US" w:eastAsia="pl-PL"/>
              </w:rPr>
              <w:t>podsufitowy</w:t>
            </w:r>
            <w:proofErr w:type="spellEnd"/>
            <w:r>
              <w:rPr>
                <w:sz w:val="20"/>
                <w:szCs w:val="20"/>
                <w:lang w:val="en-US" w:eastAsia="pl-PL"/>
              </w:rPr>
              <w:t xml:space="preserve"> do </w:t>
            </w:r>
            <w:proofErr w:type="spellStart"/>
            <w:r>
              <w:rPr>
                <w:sz w:val="20"/>
                <w:szCs w:val="20"/>
                <w:lang w:val="en-US" w:eastAsia="pl-PL"/>
              </w:rPr>
              <w:t>klimatyzacji</w:t>
            </w:r>
            <w:proofErr w:type="spellEnd"/>
            <w:r>
              <w:rPr>
                <w:sz w:val="20"/>
                <w:szCs w:val="20"/>
                <w:lang w:val="en-US" w:eastAsia="pl-PL"/>
              </w:rPr>
              <w:t xml:space="preserve"> </w:t>
            </w:r>
            <w:proofErr w:type="spellStart"/>
            <w:r>
              <w:rPr>
                <w:sz w:val="20"/>
                <w:szCs w:val="20"/>
                <w:lang w:val="en-US" w:eastAsia="pl-PL"/>
              </w:rPr>
              <w:t>pomieszczeń</w:t>
            </w:r>
            <w:proofErr w:type="spellEnd"/>
            <w:r>
              <w:rPr>
                <w:sz w:val="20"/>
                <w:szCs w:val="20"/>
                <w:lang w:val="en-US" w:eastAsia="pl-PL"/>
              </w:rPr>
              <w:t>.</w:t>
            </w:r>
          </w:p>
          <w:p w14:paraId="75F07397" w14:textId="77777777" w:rsidR="0089642C" w:rsidRDefault="00000000">
            <w:pPr>
              <w:pStyle w:val="TableContents"/>
              <w:rPr>
                <w:sz w:val="20"/>
                <w:szCs w:val="20"/>
                <w:lang w:eastAsia="pl-PL"/>
              </w:rPr>
            </w:pPr>
            <w:r>
              <w:rPr>
                <w:sz w:val="20"/>
                <w:szCs w:val="20"/>
                <w:lang w:eastAsia="pl-PL"/>
              </w:rPr>
              <w:t>Grubość izolacji min 10 mm.</w:t>
            </w:r>
          </w:p>
          <w:p w14:paraId="248F692F" w14:textId="77777777" w:rsidR="0089642C" w:rsidRDefault="00000000">
            <w:pPr>
              <w:pStyle w:val="TableContents"/>
              <w:rPr>
                <w:sz w:val="20"/>
                <w:szCs w:val="20"/>
                <w:lang w:eastAsia="pl-PL"/>
              </w:rPr>
            </w:pPr>
            <w:r>
              <w:rPr>
                <w:sz w:val="20"/>
                <w:szCs w:val="20"/>
                <w:lang w:eastAsia="pl-PL"/>
              </w:rPr>
              <w:t xml:space="preserve">Wymiennik ciepła z rur miedzianych z aluminiowymi żeberkami </w:t>
            </w:r>
          </w:p>
          <w:p w14:paraId="2CC2F755" w14:textId="77777777" w:rsidR="0089642C" w:rsidRDefault="00000000">
            <w:pPr>
              <w:pStyle w:val="TableContents"/>
              <w:rPr>
                <w:sz w:val="20"/>
                <w:szCs w:val="20"/>
                <w:lang w:eastAsia="pl-PL"/>
              </w:rPr>
            </w:pPr>
            <w:r>
              <w:rPr>
                <w:sz w:val="20"/>
                <w:szCs w:val="20"/>
                <w:lang w:eastAsia="pl-PL"/>
              </w:rPr>
              <w:t xml:space="preserve">Maks. ciśnienie robocze: 6 bar </w:t>
            </w:r>
          </w:p>
          <w:p w14:paraId="4E9747C0" w14:textId="77777777" w:rsidR="0089642C" w:rsidRDefault="00000000">
            <w:pPr>
              <w:pStyle w:val="TableContents"/>
              <w:rPr>
                <w:sz w:val="20"/>
                <w:szCs w:val="20"/>
                <w:lang w:eastAsia="pl-PL"/>
              </w:rPr>
            </w:pPr>
            <w:r>
              <w:rPr>
                <w:sz w:val="20"/>
                <w:szCs w:val="20"/>
                <w:lang w:eastAsia="pl-PL"/>
              </w:rPr>
              <w:t xml:space="preserve">Maks. temperatura wody na wlocie: </w:t>
            </w:r>
            <w:r>
              <w:rPr>
                <w:sz w:val="20"/>
                <w:szCs w:val="20"/>
                <w:lang w:val="en-US" w:eastAsia="pl-PL"/>
              </w:rPr>
              <w:t>55</w:t>
            </w:r>
            <w:r>
              <w:rPr>
                <w:sz w:val="20"/>
                <w:szCs w:val="20"/>
              </w:rPr>
              <w:t>°C</w:t>
            </w:r>
            <w:r>
              <w:rPr>
                <w:sz w:val="20"/>
                <w:szCs w:val="20"/>
                <w:lang w:eastAsia="pl-PL"/>
              </w:rPr>
              <w:t xml:space="preserve"> </w:t>
            </w:r>
          </w:p>
          <w:p w14:paraId="1CA882B8" w14:textId="77777777" w:rsidR="0089642C" w:rsidRDefault="00000000">
            <w:pPr>
              <w:pStyle w:val="TableContents"/>
              <w:rPr>
                <w:sz w:val="20"/>
                <w:szCs w:val="20"/>
                <w:lang w:eastAsia="pl-PL"/>
              </w:rPr>
            </w:pPr>
            <w:r>
              <w:rPr>
                <w:sz w:val="20"/>
                <w:szCs w:val="20"/>
                <w:lang w:eastAsia="pl-PL"/>
              </w:rPr>
              <w:t>Min. temperatura wody na wlocie: 6</w:t>
            </w:r>
            <w:r>
              <w:rPr>
                <w:sz w:val="20"/>
                <w:szCs w:val="20"/>
              </w:rPr>
              <w:t>°C</w:t>
            </w:r>
            <w:r>
              <w:rPr>
                <w:sz w:val="20"/>
                <w:szCs w:val="20"/>
                <w:lang w:eastAsia="pl-PL"/>
              </w:rPr>
              <w:t xml:space="preserve"> Maks. zawartość glikolu: 50%</w:t>
            </w:r>
          </w:p>
          <w:p w14:paraId="07AB8AE3" w14:textId="77777777" w:rsidR="0089642C" w:rsidRDefault="00000000">
            <w:pPr>
              <w:pStyle w:val="TableContents"/>
              <w:rPr>
                <w:sz w:val="20"/>
                <w:szCs w:val="20"/>
                <w:lang w:eastAsia="pl-PL"/>
              </w:rPr>
            </w:pPr>
            <w:proofErr w:type="spellStart"/>
            <w:r>
              <w:rPr>
                <w:sz w:val="20"/>
                <w:szCs w:val="20"/>
                <w:lang w:val="en-US" w:eastAsia="pl-PL"/>
              </w:rPr>
              <w:t>Wentylator</w:t>
            </w:r>
            <w:proofErr w:type="spellEnd"/>
            <w:r>
              <w:rPr>
                <w:sz w:val="20"/>
                <w:szCs w:val="20"/>
                <w:lang w:val="en-US" w:eastAsia="pl-PL"/>
              </w:rPr>
              <w:t xml:space="preserve"> z </w:t>
            </w:r>
            <w:proofErr w:type="spellStart"/>
            <w:r>
              <w:rPr>
                <w:sz w:val="20"/>
                <w:szCs w:val="20"/>
                <w:lang w:val="en-US" w:eastAsia="pl-PL"/>
              </w:rPr>
              <w:t>trzema</w:t>
            </w:r>
            <w:proofErr w:type="spellEnd"/>
            <w:r>
              <w:rPr>
                <w:sz w:val="20"/>
                <w:szCs w:val="20"/>
                <w:lang w:val="en-US" w:eastAsia="pl-PL"/>
              </w:rPr>
              <w:t xml:space="preserve"> </w:t>
            </w:r>
            <w:proofErr w:type="spellStart"/>
            <w:r>
              <w:rPr>
                <w:sz w:val="20"/>
                <w:szCs w:val="20"/>
                <w:lang w:val="en-US" w:eastAsia="pl-PL"/>
              </w:rPr>
              <w:t>prędkościami</w:t>
            </w:r>
            <w:proofErr w:type="spellEnd"/>
            <w:r>
              <w:rPr>
                <w:sz w:val="20"/>
                <w:szCs w:val="20"/>
                <w:lang w:val="en-US" w:eastAsia="pl-PL"/>
              </w:rPr>
              <w:t xml:space="preserve"> </w:t>
            </w:r>
            <w:proofErr w:type="spellStart"/>
            <w:r>
              <w:rPr>
                <w:sz w:val="20"/>
                <w:szCs w:val="20"/>
                <w:lang w:val="en-US" w:eastAsia="pl-PL"/>
              </w:rPr>
              <w:t>obrotowymi</w:t>
            </w:r>
            <w:proofErr w:type="spellEnd"/>
            <w:r>
              <w:rPr>
                <w:sz w:val="20"/>
                <w:szCs w:val="20"/>
                <w:lang w:eastAsia="pl-PL"/>
              </w:rPr>
              <w:t>.</w:t>
            </w:r>
          </w:p>
          <w:p w14:paraId="5AFBE93A" w14:textId="77777777" w:rsidR="0089642C" w:rsidRDefault="00000000">
            <w:pPr>
              <w:pStyle w:val="TableContents"/>
              <w:rPr>
                <w:sz w:val="20"/>
                <w:szCs w:val="20"/>
                <w:lang w:eastAsia="pl-PL"/>
              </w:rPr>
            </w:pPr>
            <w:r>
              <w:rPr>
                <w:sz w:val="20"/>
                <w:szCs w:val="20"/>
                <w:lang w:eastAsia="pl-PL"/>
              </w:rPr>
              <w:t xml:space="preserve">Usterka silnika: automatyczne wyłączenie silnika w przypadku usterki. </w:t>
            </w:r>
          </w:p>
          <w:p w14:paraId="0D2F29D8" w14:textId="77777777" w:rsidR="0089642C" w:rsidRDefault="00000000">
            <w:pPr>
              <w:pStyle w:val="TableContents"/>
              <w:rPr>
                <w:sz w:val="20"/>
                <w:szCs w:val="20"/>
                <w:lang w:val="en-US" w:eastAsia="pl-PL"/>
              </w:rPr>
            </w:pPr>
            <w:r>
              <w:rPr>
                <w:sz w:val="20"/>
                <w:szCs w:val="20"/>
                <w:lang w:eastAsia="pl-PL"/>
              </w:rPr>
              <w:t>Obsługa za pomocą pilota jako urządzenie wiodące</w:t>
            </w:r>
            <w:r>
              <w:rPr>
                <w:sz w:val="20"/>
                <w:szCs w:val="20"/>
                <w:lang w:val="en-US" w:eastAsia="pl-PL"/>
              </w:rPr>
              <w:t>.</w:t>
            </w:r>
          </w:p>
        </w:tc>
      </w:tr>
    </w:tbl>
    <w:p w14:paraId="6DCFAEAB" w14:textId="77777777" w:rsidR="0089642C" w:rsidRDefault="00000000">
      <w:pPr>
        <w:pStyle w:val="Standard"/>
        <w:ind w:firstLine="708"/>
      </w:pPr>
      <w:r>
        <w:br w:type="page"/>
      </w:r>
      <w:r>
        <w:lastRenderedPageBreak/>
        <w:t xml:space="preserve">Parametry pompki skroplin dla </w:t>
      </w:r>
      <w:proofErr w:type="spellStart"/>
      <w:r>
        <w:t>klimakonwektorów</w:t>
      </w:r>
      <w:proofErr w:type="spellEnd"/>
    </w:p>
    <w:tbl>
      <w:tblPr>
        <w:tblW w:w="9142" w:type="dxa"/>
        <w:tblInd w:w="245" w:type="dxa"/>
        <w:tblLayout w:type="fixed"/>
        <w:tblCellMar>
          <w:left w:w="10" w:type="dxa"/>
          <w:right w:w="10" w:type="dxa"/>
        </w:tblCellMar>
        <w:tblLook w:val="04A0" w:firstRow="1" w:lastRow="0" w:firstColumn="1" w:lastColumn="0" w:noHBand="0" w:noVBand="1"/>
      </w:tblPr>
      <w:tblGrid>
        <w:gridCol w:w="4855"/>
        <w:gridCol w:w="4287"/>
      </w:tblGrid>
      <w:tr w:rsidR="0089642C" w14:paraId="0A40202A"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6CD2BA" w14:textId="77777777" w:rsidR="0089642C" w:rsidRDefault="00000000">
            <w:pPr>
              <w:pStyle w:val="TableContents"/>
              <w:rPr>
                <w:sz w:val="20"/>
                <w:szCs w:val="20"/>
              </w:rPr>
            </w:pPr>
            <w:proofErr w:type="spellStart"/>
            <w:r>
              <w:rPr>
                <w:sz w:val="20"/>
                <w:szCs w:val="20"/>
                <w:lang w:val="de-DE"/>
              </w:rPr>
              <w:t>Maksymalna</w:t>
            </w:r>
            <w:proofErr w:type="spellEnd"/>
            <w:r>
              <w:rPr>
                <w:sz w:val="20"/>
                <w:szCs w:val="20"/>
                <w:lang w:val="de-DE"/>
              </w:rPr>
              <w:t xml:space="preserve"> </w:t>
            </w:r>
            <w:proofErr w:type="spellStart"/>
            <w:r>
              <w:rPr>
                <w:sz w:val="20"/>
                <w:szCs w:val="20"/>
                <w:lang w:val="de-DE"/>
              </w:rPr>
              <w:t>wysokość</w:t>
            </w:r>
            <w:proofErr w:type="spellEnd"/>
            <w:r>
              <w:rPr>
                <w:sz w:val="20"/>
                <w:szCs w:val="20"/>
                <w:lang w:val="de-DE"/>
              </w:rPr>
              <w:t xml:space="preserve"> </w:t>
            </w:r>
            <w:proofErr w:type="spellStart"/>
            <w:r>
              <w:rPr>
                <w:sz w:val="20"/>
                <w:szCs w:val="20"/>
                <w:lang w:val="de-DE"/>
              </w:rPr>
              <w:t>podnoszenia</w:t>
            </w:r>
            <w:proofErr w:type="spellEnd"/>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0DD061C" w14:textId="77777777" w:rsidR="0089642C" w:rsidRDefault="00000000">
            <w:pPr>
              <w:pStyle w:val="TableContents"/>
              <w:rPr>
                <w:sz w:val="20"/>
                <w:szCs w:val="20"/>
              </w:rPr>
            </w:pPr>
            <w:r>
              <w:rPr>
                <w:sz w:val="20"/>
                <w:szCs w:val="20"/>
              </w:rPr>
              <w:t>Roztwór Glikol 30%, parametr 7 °C/12°C</w:t>
            </w:r>
          </w:p>
        </w:tc>
      </w:tr>
      <w:tr w:rsidR="0089642C" w14:paraId="39619FB4"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91EA361" w14:textId="77777777" w:rsidR="0089642C" w:rsidRDefault="00000000">
            <w:pPr>
              <w:pStyle w:val="TableContents"/>
              <w:rPr>
                <w:sz w:val="20"/>
                <w:szCs w:val="20"/>
              </w:rPr>
            </w:pPr>
            <w:proofErr w:type="spellStart"/>
            <w:r>
              <w:rPr>
                <w:sz w:val="20"/>
                <w:szCs w:val="20"/>
                <w:lang w:val="de-DE"/>
              </w:rPr>
              <w:t>Przepływ</w:t>
            </w:r>
            <w:proofErr w:type="spellEnd"/>
            <w:r>
              <w:rPr>
                <w:sz w:val="20"/>
                <w:szCs w:val="20"/>
                <w:lang w:val="de-DE"/>
              </w:rPr>
              <w:t> min</w:t>
            </w:r>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6E9BF4" w14:textId="77777777" w:rsidR="0089642C" w:rsidRDefault="00000000">
            <w:pPr>
              <w:pStyle w:val="TableContents"/>
              <w:rPr>
                <w:sz w:val="20"/>
                <w:szCs w:val="20"/>
              </w:rPr>
            </w:pPr>
            <w:r>
              <w:rPr>
                <w:sz w:val="20"/>
                <w:szCs w:val="20"/>
              </w:rPr>
              <w:t>22l/h</w:t>
            </w:r>
          </w:p>
        </w:tc>
      </w:tr>
      <w:tr w:rsidR="0089642C" w14:paraId="03D32D54"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138A1D7" w14:textId="77777777" w:rsidR="0089642C" w:rsidRDefault="00000000">
            <w:pPr>
              <w:pStyle w:val="TableContents"/>
              <w:rPr>
                <w:sz w:val="20"/>
                <w:szCs w:val="20"/>
              </w:rPr>
            </w:pPr>
            <w:proofErr w:type="spellStart"/>
            <w:r>
              <w:rPr>
                <w:sz w:val="20"/>
                <w:szCs w:val="20"/>
                <w:lang w:val="de-DE"/>
              </w:rPr>
              <w:t>Pojemność</w:t>
            </w:r>
            <w:proofErr w:type="spellEnd"/>
            <w:r>
              <w:rPr>
                <w:sz w:val="20"/>
                <w:szCs w:val="20"/>
                <w:lang w:val="de-DE"/>
              </w:rPr>
              <w:t xml:space="preserve"> </w:t>
            </w:r>
            <w:proofErr w:type="spellStart"/>
            <w:r>
              <w:rPr>
                <w:sz w:val="20"/>
                <w:szCs w:val="20"/>
                <w:lang w:val="de-DE"/>
              </w:rPr>
              <w:t>zbiornika</w:t>
            </w:r>
            <w:proofErr w:type="spellEnd"/>
            <w:r>
              <w:rPr>
                <w:sz w:val="20"/>
                <w:szCs w:val="20"/>
                <w:lang w:val="de-DE"/>
              </w:rPr>
              <w:t xml:space="preserve"> min.</w:t>
            </w:r>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A5B310" w14:textId="77777777" w:rsidR="0089642C" w:rsidRDefault="00000000">
            <w:pPr>
              <w:pStyle w:val="TableContents"/>
              <w:rPr>
                <w:sz w:val="20"/>
                <w:szCs w:val="20"/>
              </w:rPr>
            </w:pPr>
            <w:r>
              <w:rPr>
                <w:sz w:val="20"/>
                <w:szCs w:val="20"/>
              </w:rPr>
              <w:t>180 ml</w:t>
            </w:r>
          </w:p>
        </w:tc>
      </w:tr>
      <w:tr w:rsidR="0089642C" w14:paraId="2D633054"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77EB20D" w14:textId="77777777" w:rsidR="0089642C" w:rsidRDefault="00000000">
            <w:pPr>
              <w:pStyle w:val="TableContents"/>
              <w:rPr>
                <w:sz w:val="20"/>
                <w:szCs w:val="20"/>
              </w:rPr>
            </w:pPr>
            <w:proofErr w:type="spellStart"/>
            <w:r>
              <w:rPr>
                <w:sz w:val="20"/>
                <w:szCs w:val="20"/>
                <w:lang w:val="de-DE"/>
              </w:rPr>
              <w:t>Temperatura</w:t>
            </w:r>
            <w:proofErr w:type="spellEnd"/>
            <w:r>
              <w:rPr>
                <w:sz w:val="20"/>
                <w:szCs w:val="20"/>
                <w:lang w:val="de-DE"/>
              </w:rPr>
              <w:t xml:space="preserve"> </w:t>
            </w:r>
            <w:proofErr w:type="spellStart"/>
            <w:r>
              <w:rPr>
                <w:sz w:val="20"/>
                <w:szCs w:val="20"/>
                <w:lang w:val="de-DE"/>
              </w:rPr>
              <w:t>pracy</w:t>
            </w:r>
            <w:proofErr w:type="spellEnd"/>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28181F4" w14:textId="77777777" w:rsidR="0089642C" w:rsidRDefault="00000000">
            <w:pPr>
              <w:pStyle w:val="TableContents"/>
              <w:rPr>
                <w:sz w:val="20"/>
                <w:szCs w:val="20"/>
              </w:rPr>
            </w:pPr>
            <w:r>
              <w:rPr>
                <w:sz w:val="20"/>
                <w:szCs w:val="20"/>
              </w:rPr>
              <w:t>0-45°C</w:t>
            </w:r>
          </w:p>
        </w:tc>
      </w:tr>
      <w:tr w:rsidR="0089642C" w14:paraId="7C39EA58"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41D351" w14:textId="77777777" w:rsidR="0089642C" w:rsidRDefault="00000000">
            <w:pPr>
              <w:pStyle w:val="TableContents"/>
              <w:rPr>
                <w:sz w:val="20"/>
                <w:szCs w:val="20"/>
                <w:lang w:val="de-DE"/>
              </w:rPr>
            </w:pPr>
            <w:proofErr w:type="spellStart"/>
            <w:r>
              <w:rPr>
                <w:sz w:val="20"/>
                <w:szCs w:val="20"/>
                <w:lang w:val="de-DE"/>
              </w:rPr>
              <w:t>Zasilanie</w:t>
            </w:r>
            <w:proofErr w:type="spellEnd"/>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54AB3B" w14:textId="77777777" w:rsidR="0089642C" w:rsidRDefault="00000000">
            <w:pPr>
              <w:pStyle w:val="TableContents"/>
              <w:rPr>
                <w:sz w:val="20"/>
                <w:szCs w:val="20"/>
              </w:rPr>
            </w:pPr>
            <w:r>
              <w:rPr>
                <w:sz w:val="20"/>
                <w:szCs w:val="20"/>
              </w:rPr>
              <w:t>100-240V 50-60HZ</w:t>
            </w:r>
          </w:p>
        </w:tc>
      </w:tr>
      <w:tr w:rsidR="0089642C" w14:paraId="5B79C345"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E03218" w14:textId="77777777" w:rsidR="0089642C" w:rsidRDefault="00000000">
            <w:pPr>
              <w:pStyle w:val="TableContents"/>
              <w:rPr>
                <w:sz w:val="20"/>
                <w:szCs w:val="20"/>
                <w:lang w:val="de-DE"/>
              </w:rPr>
            </w:pPr>
            <w:proofErr w:type="spellStart"/>
            <w:r>
              <w:rPr>
                <w:sz w:val="20"/>
                <w:szCs w:val="20"/>
                <w:lang w:val="de-DE"/>
              </w:rPr>
              <w:t>Pobór</w:t>
            </w:r>
            <w:proofErr w:type="spellEnd"/>
            <w:r>
              <w:rPr>
                <w:sz w:val="20"/>
                <w:szCs w:val="20"/>
                <w:lang w:val="de-DE"/>
              </w:rPr>
              <w:t xml:space="preserve"> </w:t>
            </w:r>
            <w:proofErr w:type="spellStart"/>
            <w:r>
              <w:rPr>
                <w:sz w:val="20"/>
                <w:szCs w:val="20"/>
                <w:lang w:val="de-DE"/>
              </w:rPr>
              <w:t>prądu</w:t>
            </w:r>
            <w:proofErr w:type="spellEnd"/>
            <w:r>
              <w:rPr>
                <w:sz w:val="20"/>
                <w:szCs w:val="20"/>
                <w:lang w:val="de-DE"/>
              </w:rPr>
              <w:t xml:space="preserve"> max.</w:t>
            </w:r>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7EEB3F0" w14:textId="77777777" w:rsidR="0089642C" w:rsidRDefault="00000000">
            <w:pPr>
              <w:pStyle w:val="TableContents"/>
              <w:rPr>
                <w:sz w:val="20"/>
                <w:szCs w:val="20"/>
              </w:rPr>
            </w:pPr>
            <w:r>
              <w:rPr>
                <w:sz w:val="20"/>
                <w:szCs w:val="20"/>
              </w:rPr>
              <w:t>5W</w:t>
            </w:r>
          </w:p>
        </w:tc>
      </w:tr>
      <w:tr w:rsidR="0089642C" w14:paraId="20862393" w14:textId="77777777">
        <w:tc>
          <w:tcPr>
            <w:tcW w:w="485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451A09" w14:textId="77777777" w:rsidR="0089642C" w:rsidRDefault="00000000">
            <w:pPr>
              <w:pStyle w:val="TableContents"/>
              <w:tabs>
                <w:tab w:val="left" w:pos="3641"/>
              </w:tabs>
              <w:rPr>
                <w:sz w:val="20"/>
                <w:szCs w:val="20"/>
                <w:lang w:val="de-DE"/>
              </w:rPr>
            </w:pPr>
            <w:proofErr w:type="spellStart"/>
            <w:r>
              <w:rPr>
                <w:sz w:val="20"/>
                <w:szCs w:val="20"/>
                <w:lang w:val="de-DE"/>
              </w:rPr>
              <w:t>Hałas</w:t>
            </w:r>
            <w:proofErr w:type="spellEnd"/>
            <w:r>
              <w:rPr>
                <w:sz w:val="20"/>
                <w:szCs w:val="20"/>
                <w:lang w:val="de-DE"/>
              </w:rPr>
              <w:t xml:space="preserve"> max.</w:t>
            </w:r>
          </w:p>
        </w:tc>
        <w:tc>
          <w:tcPr>
            <w:tcW w:w="428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B04C1A9" w14:textId="77777777" w:rsidR="0089642C" w:rsidRDefault="00000000">
            <w:pPr>
              <w:pStyle w:val="TableContents"/>
              <w:rPr>
                <w:sz w:val="20"/>
                <w:szCs w:val="20"/>
              </w:rPr>
            </w:pPr>
            <w:r>
              <w:rPr>
                <w:sz w:val="20"/>
                <w:szCs w:val="20"/>
              </w:rPr>
              <w:t>22dB</w:t>
            </w:r>
          </w:p>
        </w:tc>
      </w:tr>
    </w:tbl>
    <w:p w14:paraId="550F7433" w14:textId="77777777" w:rsidR="0089642C" w:rsidRDefault="0089642C">
      <w:pPr>
        <w:rPr>
          <w:lang w:val="pl-PL"/>
        </w:rPr>
      </w:pPr>
    </w:p>
    <w:p w14:paraId="4CE9B267" w14:textId="77777777" w:rsidR="0089642C" w:rsidRDefault="00000000">
      <w:pPr>
        <w:pStyle w:val="Standard"/>
        <w:ind w:firstLine="708"/>
      </w:pPr>
      <w:r>
        <w:t>Orurowanie wewnętrzne minimalne właściwości</w:t>
      </w:r>
    </w:p>
    <w:tbl>
      <w:tblPr>
        <w:tblW w:w="9142" w:type="dxa"/>
        <w:tblInd w:w="243" w:type="dxa"/>
        <w:tblLayout w:type="fixed"/>
        <w:tblCellMar>
          <w:left w:w="10" w:type="dxa"/>
          <w:right w:w="10" w:type="dxa"/>
        </w:tblCellMar>
        <w:tblLook w:val="04A0" w:firstRow="1" w:lastRow="0" w:firstColumn="1" w:lastColumn="0" w:noHBand="0" w:noVBand="1"/>
      </w:tblPr>
      <w:tblGrid>
        <w:gridCol w:w="9142"/>
      </w:tblGrid>
      <w:tr w:rsidR="0089642C" w14:paraId="5F22F347" w14:textId="77777777">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6DE625" w14:textId="77777777" w:rsidR="0089642C" w:rsidRDefault="00000000">
            <w:pPr>
              <w:pStyle w:val="TableContents"/>
              <w:rPr>
                <w:sz w:val="20"/>
                <w:szCs w:val="20"/>
                <w:lang w:eastAsia="pl-PL"/>
              </w:rPr>
            </w:pPr>
            <w:r>
              <w:rPr>
                <w:b/>
                <w:bCs/>
                <w:sz w:val="20"/>
                <w:szCs w:val="20"/>
                <w:u w:val="single"/>
              </w:rPr>
              <w:t>Dopuszcza się wykonanie instalacji z innego materiału pod warunkiem zgody projektanta</w:t>
            </w:r>
          </w:p>
        </w:tc>
      </w:tr>
      <w:tr w:rsidR="0089642C" w14:paraId="204F4A47" w14:textId="77777777">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DBE2D4" w14:textId="77777777" w:rsidR="0089642C" w:rsidRDefault="00000000">
            <w:pPr>
              <w:pStyle w:val="TableContents"/>
              <w:rPr>
                <w:sz w:val="20"/>
                <w:szCs w:val="20"/>
                <w:u w:val="single"/>
              </w:rPr>
            </w:pPr>
            <w:r>
              <w:rPr>
                <w:sz w:val="20"/>
                <w:szCs w:val="20"/>
                <w:u w:val="single"/>
              </w:rPr>
              <w:t>Średnice: DN10-DN25</w:t>
            </w:r>
          </w:p>
          <w:p w14:paraId="4099B868" w14:textId="77777777" w:rsidR="0089642C" w:rsidRDefault="00000000">
            <w:pPr>
              <w:pStyle w:val="TableContents"/>
              <w:rPr>
                <w:sz w:val="20"/>
                <w:szCs w:val="20"/>
              </w:rPr>
            </w:pPr>
            <w:r>
              <w:rPr>
                <w:sz w:val="20"/>
                <w:szCs w:val="20"/>
              </w:rPr>
              <w:t>Ciśnienie czynnika:10 bar</w:t>
            </w:r>
          </w:p>
          <w:p w14:paraId="64443C01" w14:textId="77777777" w:rsidR="0089642C" w:rsidRDefault="00000000">
            <w:pPr>
              <w:pStyle w:val="TableContents"/>
              <w:rPr>
                <w:sz w:val="20"/>
                <w:szCs w:val="20"/>
              </w:rPr>
            </w:pPr>
            <w:r>
              <w:rPr>
                <w:sz w:val="20"/>
                <w:szCs w:val="20"/>
              </w:rPr>
              <w:t xml:space="preserve">Czynnik: Roztwór wodny glikolu 30% </w:t>
            </w:r>
          </w:p>
          <w:p w14:paraId="28BEE47B" w14:textId="77777777" w:rsidR="0089642C" w:rsidRDefault="00000000">
            <w:pPr>
              <w:pStyle w:val="TableContents"/>
              <w:rPr>
                <w:sz w:val="20"/>
                <w:szCs w:val="20"/>
                <w:lang w:val="en-US" w:eastAsia="pl-PL"/>
              </w:rPr>
            </w:pPr>
            <w:r>
              <w:rPr>
                <w:sz w:val="20"/>
                <w:szCs w:val="20"/>
                <w:lang w:eastAsia="pl-PL"/>
              </w:rPr>
              <w:t xml:space="preserve">Materiał: </w:t>
            </w:r>
            <w:r>
              <w:rPr>
                <w:sz w:val="20"/>
                <w:szCs w:val="20"/>
                <w:lang w:val="en-US" w:eastAsia="pl-PL"/>
              </w:rPr>
              <w:t xml:space="preserve">PEX </w:t>
            </w:r>
          </w:p>
          <w:p w14:paraId="3E500EA9" w14:textId="77777777" w:rsidR="0089642C" w:rsidRDefault="00000000">
            <w:pPr>
              <w:pStyle w:val="TableContents"/>
              <w:rPr>
                <w:sz w:val="20"/>
                <w:szCs w:val="20"/>
                <w:lang w:eastAsia="pl-PL"/>
              </w:rPr>
            </w:pPr>
            <w:proofErr w:type="spellStart"/>
            <w:r>
              <w:rPr>
                <w:sz w:val="20"/>
                <w:szCs w:val="20"/>
                <w:lang w:eastAsia="pl-PL"/>
              </w:rPr>
              <w:t>Łą</w:t>
            </w:r>
            <w:r>
              <w:rPr>
                <w:sz w:val="20"/>
                <w:szCs w:val="20"/>
                <w:lang w:val="en-US" w:eastAsia="pl-PL"/>
              </w:rPr>
              <w:t>czenia</w:t>
            </w:r>
            <w:proofErr w:type="spellEnd"/>
            <w:r>
              <w:rPr>
                <w:sz w:val="20"/>
                <w:szCs w:val="20"/>
                <w:lang w:val="en-US" w:eastAsia="pl-PL"/>
              </w:rPr>
              <w:t xml:space="preserve">: </w:t>
            </w:r>
            <w:proofErr w:type="spellStart"/>
            <w:r>
              <w:rPr>
                <w:sz w:val="20"/>
                <w:szCs w:val="20"/>
                <w:lang w:val="en-US" w:eastAsia="pl-PL"/>
              </w:rPr>
              <w:t>Zaciskanie</w:t>
            </w:r>
            <w:proofErr w:type="spellEnd"/>
          </w:p>
        </w:tc>
      </w:tr>
      <w:tr w:rsidR="0089642C" w14:paraId="29FBE7A0" w14:textId="77777777">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CE15A51" w14:textId="77777777" w:rsidR="0089642C" w:rsidRDefault="00000000">
            <w:pPr>
              <w:pStyle w:val="TableContents"/>
              <w:rPr>
                <w:sz w:val="20"/>
                <w:szCs w:val="20"/>
                <w:u w:val="single"/>
              </w:rPr>
            </w:pPr>
            <w:r>
              <w:rPr>
                <w:sz w:val="20"/>
                <w:szCs w:val="20"/>
                <w:u w:val="single"/>
              </w:rPr>
              <w:t>Średnice: DN25-DN125</w:t>
            </w:r>
          </w:p>
          <w:p w14:paraId="0C5284B6" w14:textId="77777777" w:rsidR="0089642C" w:rsidRDefault="00000000">
            <w:pPr>
              <w:pStyle w:val="TableContents"/>
              <w:rPr>
                <w:sz w:val="20"/>
                <w:szCs w:val="20"/>
              </w:rPr>
            </w:pPr>
            <w:r>
              <w:rPr>
                <w:sz w:val="20"/>
                <w:szCs w:val="20"/>
              </w:rPr>
              <w:t>Ciśnienie czynnika:10 bar</w:t>
            </w:r>
          </w:p>
          <w:p w14:paraId="54B9DED5" w14:textId="77777777" w:rsidR="0089642C" w:rsidRDefault="00000000">
            <w:pPr>
              <w:pStyle w:val="TableContents"/>
              <w:rPr>
                <w:sz w:val="20"/>
                <w:szCs w:val="20"/>
              </w:rPr>
            </w:pPr>
            <w:r>
              <w:rPr>
                <w:sz w:val="20"/>
                <w:szCs w:val="20"/>
              </w:rPr>
              <w:t xml:space="preserve">Czynnik: Roztwór wodny glikolu 30% </w:t>
            </w:r>
          </w:p>
          <w:p w14:paraId="79A66B5D" w14:textId="77777777" w:rsidR="0089642C" w:rsidRDefault="00000000">
            <w:pPr>
              <w:pStyle w:val="TableContents"/>
              <w:rPr>
                <w:sz w:val="20"/>
                <w:szCs w:val="20"/>
                <w:lang w:val="en-US" w:eastAsia="pl-PL"/>
              </w:rPr>
            </w:pPr>
            <w:r>
              <w:rPr>
                <w:sz w:val="20"/>
                <w:szCs w:val="20"/>
                <w:lang w:eastAsia="pl-PL"/>
              </w:rPr>
              <w:t>Materiał: Rury z tworzyw sztucznych (Polipropylenowe)</w:t>
            </w:r>
          </w:p>
          <w:p w14:paraId="0071D4C3" w14:textId="77777777" w:rsidR="0089642C" w:rsidRDefault="00000000">
            <w:pPr>
              <w:pStyle w:val="TableContents"/>
              <w:rPr>
                <w:sz w:val="20"/>
                <w:szCs w:val="20"/>
                <w:lang w:eastAsia="pl-PL"/>
              </w:rPr>
            </w:pPr>
            <w:proofErr w:type="spellStart"/>
            <w:r>
              <w:rPr>
                <w:sz w:val="20"/>
                <w:szCs w:val="20"/>
                <w:lang w:eastAsia="pl-PL"/>
              </w:rPr>
              <w:t>Łą</w:t>
            </w:r>
            <w:r>
              <w:rPr>
                <w:sz w:val="20"/>
                <w:szCs w:val="20"/>
                <w:lang w:val="en-US" w:eastAsia="pl-PL"/>
              </w:rPr>
              <w:t>czenia</w:t>
            </w:r>
            <w:proofErr w:type="spellEnd"/>
            <w:r>
              <w:rPr>
                <w:sz w:val="20"/>
                <w:szCs w:val="20"/>
                <w:lang w:val="en-US" w:eastAsia="pl-PL"/>
              </w:rPr>
              <w:t xml:space="preserve">: </w:t>
            </w:r>
            <w:proofErr w:type="spellStart"/>
            <w:r>
              <w:rPr>
                <w:sz w:val="20"/>
                <w:szCs w:val="20"/>
                <w:lang w:val="en-US" w:eastAsia="pl-PL"/>
              </w:rPr>
              <w:t>Polifuzyjne</w:t>
            </w:r>
            <w:proofErr w:type="spellEnd"/>
            <w:r>
              <w:rPr>
                <w:sz w:val="20"/>
                <w:szCs w:val="20"/>
                <w:lang w:val="en-US" w:eastAsia="pl-PL"/>
              </w:rPr>
              <w:t xml:space="preserve">, </w:t>
            </w:r>
            <w:proofErr w:type="spellStart"/>
            <w:r>
              <w:rPr>
                <w:sz w:val="20"/>
                <w:szCs w:val="20"/>
                <w:lang w:val="en-US" w:eastAsia="pl-PL"/>
              </w:rPr>
              <w:t>Elektrooporowe</w:t>
            </w:r>
            <w:proofErr w:type="spellEnd"/>
            <w:r>
              <w:rPr>
                <w:sz w:val="20"/>
                <w:szCs w:val="20"/>
                <w:lang w:val="en-US" w:eastAsia="pl-PL"/>
              </w:rPr>
              <w:t xml:space="preserve">, </w:t>
            </w:r>
            <w:proofErr w:type="spellStart"/>
            <w:r>
              <w:rPr>
                <w:sz w:val="20"/>
                <w:szCs w:val="20"/>
                <w:lang w:val="en-US" w:eastAsia="pl-PL"/>
              </w:rPr>
              <w:t>Doczołowe</w:t>
            </w:r>
            <w:proofErr w:type="spellEnd"/>
          </w:p>
        </w:tc>
      </w:tr>
    </w:tbl>
    <w:p w14:paraId="3FF1B41A" w14:textId="77777777" w:rsidR="0089642C" w:rsidRDefault="0089642C">
      <w:pPr>
        <w:pStyle w:val="Standard"/>
        <w:ind w:firstLine="708"/>
      </w:pPr>
    </w:p>
    <w:p w14:paraId="369719A8" w14:textId="77777777" w:rsidR="0089642C" w:rsidRDefault="00000000">
      <w:pPr>
        <w:pStyle w:val="Standard"/>
        <w:ind w:firstLine="708"/>
      </w:pPr>
      <w:r>
        <w:t>Pompy obiegowe - minimalne właściwości</w:t>
      </w:r>
    </w:p>
    <w:tbl>
      <w:tblPr>
        <w:tblW w:w="9142" w:type="dxa"/>
        <w:tblInd w:w="243" w:type="dxa"/>
        <w:tblLayout w:type="fixed"/>
        <w:tblCellMar>
          <w:left w:w="10" w:type="dxa"/>
          <w:right w:w="10" w:type="dxa"/>
        </w:tblCellMar>
        <w:tblLook w:val="04A0" w:firstRow="1" w:lastRow="0" w:firstColumn="1" w:lastColumn="0" w:noHBand="0" w:noVBand="1"/>
      </w:tblPr>
      <w:tblGrid>
        <w:gridCol w:w="9142"/>
      </w:tblGrid>
      <w:tr w:rsidR="0089642C" w14:paraId="2A7677FB" w14:textId="77777777">
        <w:trPr>
          <w:trHeight w:val="1020"/>
        </w:trPr>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DC019D9" w14:textId="77777777" w:rsidR="0089642C" w:rsidRDefault="00000000">
            <w:pPr>
              <w:pStyle w:val="TableContents"/>
              <w:rPr>
                <w:i/>
                <w:iCs/>
                <w:sz w:val="20"/>
                <w:szCs w:val="20"/>
                <w:u w:val="single"/>
                <w:lang w:val="en-US" w:eastAsia="pl-PL"/>
              </w:rPr>
            </w:pPr>
            <w:proofErr w:type="spellStart"/>
            <w:r>
              <w:rPr>
                <w:i/>
                <w:iCs/>
                <w:sz w:val="20"/>
                <w:szCs w:val="20"/>
                <w:u w:val="single"/>
                <w:lang w:val="en-US" w:eastAsia="pl-PL"/>
              </w:rPr>
              <w:t>Instalacja</w:t>
            </w:r>
            <w:proofErr w:type="spellEnd"/>
            <w:r>
              <w:rPr>
                <w:i/>
                <w:iCs/>
                <w:sz w:val="20"/>
                <w:szCs w:val="20"/>
                <w:u w:val="single"/>
                <w:lang w:val="en-US" w:eastAsia="pl-PL"/>
              </w:rPr>
              <w:t xml:space="preserve"> </w:t>
            </w:r>
            <w:proofErr w:type="spellStart"/>
            <w:r>
              <w:rPr>
                <w:i/>
                <w:iCs/>
                <w:sz w:val="20"/>
                <w:szCs w:val="20"/>
                <w:u w:val="single"/>
                <w:lang w:val="en-US" w:eastAsia="pl-PL"/>
              </w:rPr>
              <w:t>zasilająca</w:t>
            </w:r>
            <w:proofErr w:type="spellEnd"/>
            <w:r>
              <w:rPr>
                <w:i/>
                <w:iCs/>
                <w:sz w:val="20"/>
                <w:szCs w:val="20"/>
                <w:u w:val="single"/>
                <w:lang w:val="en-US" w:eastAsia="pl-PL"/>
              </w:rPr>
              <w:t xml:space="preserve"> </w:t>
            </w:r>
            <w:proofErr w:type="spellStart"/>
            <w:r>
              <w:rPr>
                <w:i/>
                <w:iCs/>
                <w:sz w:val="20"/>
                <w:szCs w:val="20"/>
                <w:u w:val="single"/>
                <w:lang w:val="en-US" w:eastAsia="pl-PL"/>
              </w:rPr>
              <w:t>część</w:t>
            </w:r>
            <w:proofErr w:type="spellEnd"/>
            <w:r>
              <w:rPr>
                <w:i/>
                <w:iCs/>
                <w:sz w:val="20"/>
                <w:szCs w:val="20"/>
                <w:u w:val="single"/>
                <w:lang w:val="en-US" w:eastAsia="pl-PL"/>
              </w:rPr>
              <w:t xml:space="preserve"> </w:t>
            </w:r>
            <w:proofErr w:type="spellStart"/>
            <w:r>
              <w:rPr>
                <w:i/>
                <w:iCs/>
                <w:sz w:val="20"/>
                <w:szCs w:val="20"/>
                <w:u w:val="single"/>
                <w:lang w:val="en-US" w:eastAsia="pl-PL"/>
              </w:rPr>
              <w:t>administracyjną</w:t>
            </w:r>
            <w:proofErr w:type="spellEnd"/>
            <w:r>
              <w:rPr>
                <w:i/>
                <w:iCs/>
                <w:sz w:val="20"/>
                <w:szCs w:val="20"/>
                <w:u w:val="single"/>
                <w:lang w:val="en-US" w:eastAsia="pl-PL"/>
              </w:rPr>
              <w:t xml:space="preserve"> </w:t>
            </w:r>
            <w:proofErr w:type="spellStart"/>
            <w:r>
              <w:rPr>
                <w:i/>
                <w:iCs/>
                <w:sz w:val="20"/>
                <w:szCs w:val="20"/>
                <w:u w:val="single"/>
                <w:lang w:val="en-US" w:eastAsia="pl-PL"/>
              </w:rPr>
              <w:t>budynku</w:t>
            </w:r>
            <w:proofErr w:type="spellEnd"/>
            <w:r>
              <w:rPr>
                <w:i/>
                <w:iCs/>
                <w:sz w:val="20"/>
                <w:szCs w:val="20"/>
                <w:u w:val="single"/>
                <w:lang w:val="en-US" w:eastAsia="pl-PL"/>
              </w:rPr>
              <w:t xml:space="preserve"> D:</w:t>
            </w:r>
          </w:p>
          <w:p w14:paraId="2DAC6F2D" w14:textId="77777777" w:rsidR="0089642C" w:rsidRDefault="00000000">
            <w:pPr>
              <w:pStyle w:val="TableContents"/>
              <w:rPr>
                <w:i/>
                <w:iCs/>
                <w:sz w:val="20"/>
                <w:szCs w:val="20"/>
                <w:u w:val="single"/>
                <w:lang w:val="en-US" w:eastAsia="pl-PL"/>
              </w:rPr>
            </w:pPr>
            <w:proofErr w:type="spellStart"/>
            <w:r>
              <w:rPr>
                <w:i/>
                <w:iCs/>
                <w:sz w:val="20"/>
                <w:szCs w:val="20"/>
                <w:u w:val="single"/>
                <w:lang w:val="en-US" w:eastAsia="pl-PL"/>
              </w:rPr>
              <w:t>Sekcja</w:t>
            </w:r>
            <w:proofErr w:type="spellEnd"/>
            <w:r>
              <w:rPr>
                <w:i/>
                <w:iCs/>
                <w:sz w:val="20"/>
                <w:szCs w:val="20"/>
                <w:u w:val="single"/>
                <w:lang w:val="en-US" w:eastAsia="pl-PL"/>
              </w:rPr>
              <w:t xml:space="preserve"> I-IV</w:t>
            </w:r>
          </w:p>
          <w:p w14:paraId="4B31E6EA" w14:textId="77777777" w:rsidR="0089642C" w:rsidRDefault="00000000">
            <w:pPr>
              <w:pStyle w:val="TableContents"/>
              <w:rPr>
                <w:sz w:val="20"/>
                <w:szCs w:val="20"/>
                <w:lang w:val="en-US" w:eastAsia="pl-PL"/>
              </w:rPr>
            </w:pPr>
            <w:r>
              <w:rPr>
                <w:sz w:val="20"/>
                <w:szCs w:val="20"/>
                <w:lang w:eastAsia="pl-PL"/>
              </w:rPr>
              <w:t xml:space="preserve">Q= 4,5 </w:t>
            </w:r>
            <w:r>
              <w:rPr>
                <w:sz w:val="20"/>
                <w:szCs w:val="20"/>
                <w:lang w:val="en-US" w:eastAsia="pl-PL"/>
              </w:rPr>
              <w:t>m3/h,</w:t>
            </w:r>
            <w:r>
              <w:tab/>
            </w:r>
            <w:r>
              <w:tab/>
            </w:r>
            <w:r>
              <w:rPr>
                <w:sz w:val="20"/>
                <w:szCs w:val="20"/>
                <w:lang w:val="en-US" w:eastAsia="pl-PL"/>
              </w:rPr>
              <w:t xml:space="preserve">Dane </w:t>
            </w:r>
            <w:proofErr w:type="spellStart"/>
            <w:r>
              <w:rPr>
                <w:sz w:val="20"/>
                <w:szCs w:val="20"/>
                <w:lang w:val="en-US" w:eastAsia="pl-PL"/>
              </w:rPr>
              <w:t>podłączeniowe</w:t>
            </w:r>
            <w:proofErr w:type="spellEnd"/>
            <w:r>
              <w:rPr>
                <w:sz w:val="20"/>
                <w:szCs w:val="20"/>
                <w:lang w:val="en-US" w:eastAsia="pl-PL"/>
              </w:rPr>
              <w:t>: 220/240V 50 Hz,</w:t>
            </w:r>
          </w:p>
          <w:p w14:paraId="5474897B" w14:textId="77777777" w:rsidR="0089642C" w:rsidRDefault="00000000">
            <w:pPr>
              <w:pStyle w:val="TableContents"/>
              <w:rPr>
                <w:sz w:val="20"/>
                <w:szCs w:val="20"/>
                <w:lang w:eastAsia="pl-PL"/>
              </w:rPr>
            </w:pPr>
            <w:r>
              <w:rPr>
                <w:sz w:val="20"/>
                <w:szCs w:val="20"/>
                <w:lang w:eastAsia="pl-PL"/>
              </w:rPr>
              <w:t>H= 11,2</w:t>
            </w:r>
            <w:r>
              <w:rPr>
                <w:sz w:val="20"/>
                <w:szCs w:val="20"/>
                <w:lang w:val="en-US" w:eastAsia="pl-PL"/>
              </w:rPr>
              <w:t xml:space="preserve"> mH2O,</w:t>
            </w:r>
            <w:r>
              <w:tab/>
            </w:r>
            <w:r>
              <w:rPr>
                <w:sz w:val="20"/>
                <w:szCs w:val="20"/>
                <w:lang w:val="en-US" w:eastAsia="pl-PL"/>
              </w:rPr>
              <w:t>K</w:t>
            </w:r>
            <w:proofErr w:type="spellStart"/>
            <w:r>
              <w:rPr>
                <w:sz w:val="20"/>
                <w:szCs w:val="20"/>
                <w:lang w:eastAsia="pl-PL"/>
              </w:rPr>
              <w:t>lasa</w:t>
            </w:r>
            <w:proofErr w:type="spellEnd"/>
            <w:r>
              <w:rPr>
                <w:sz w:val="20"/>
                <w:szCs w:val="20"/>
                <w:lang w:eastAsia="pl-PL"/>
              </w:rPr>
              <w:t xml:space="preserve"> </w:t>
            </w:r>
            <w:proofErr w:type="spellStart"/>
            <w:r>
              <w:rPr>
                <w:sz w:val="20"/>
                <w:szCs w:val="20"/>
                <w:lang w:val="en-US" w:eastAsia="pl-PL"/>
              </w:rPr>
              <w:t>energetyczna</w:t>
            </w:r>
            <w:proofErr w:type="spellEnd"/>
            <w:r>
              <w:rPr>
                <w:sz w:val="20"/>
                <w:szCs w:val="20"/>
                <w:lang w:eastAsia="pl-PL"/>
              </w:rPr>
              <w:t xml:space="preserve"> A</w:t>
            </w:r>
            <w:r>
              <w:rPr>
                <w:sz w:val="20"/>
                <w:szCs w:val="20"/>
                <w:lang w:val="en-US" w:eastAsia="pl-PL"/>
              </w:rPr>
              <w:t>,</w:t>
            </w:r>
            <w:r>
              <w:tab/>
            </w:r>
            <w:r>
              <w:tab/>
            </w:r>
            <w:r>
              <w:tab/>
            </w:r>
            <w:r>
              <w:rPr>
                <w:sz w:val="20"/>
                <w:szCs w:val="20"/>
                <w:lang w:eastAsia="pl-PL"/>
              </w:rPr>
              <w:t>Gwarancja producenta min 3 lata</w:t>
            </w:r>
          </w:p>
          <w:p w14:paraId="15CB11CC" w14:textId="77777777" w:rsidR="0089642C" w:rsidRDefault="00000000">
            <w:pPr>
              <w:pStyle w:val="TableContents"/>
              <w:rPr>
                <w:sz w:val="20"/>
                <w:szCs w:val="20"/>
                <w:lang w:eastAsia="pl-PL"/>
              </w:rPr>
            </w:pPr>
            <w:r>
              <w:rPr>
                <w:sz w:val="20"/>
                <w:szCs w:val="20"/>
                <w:lang w:eastAsia="pl-PL"/>
              </w:rPr>
              <w:t>Pompa musi zostać zintegrowana z istniejącym systemem BMS na szpitalu</w:t>
            </w:r>
          </w:p>
        </w:tc>
      </w:tr>
    </w:tbl>
    <w:p w14:paraId="1DE5ACDB" w14:textId="77777777" w:rsidR="0089642C" w:rsidRDefault="0089642C">
      <w:pPr>
        <w:widowControl/>
        <w:suppressAutoHyphens w:val="0"/>
        <w:autoSpaceDN/>
        <w:spacing w:line="240" w:lineRule="auto"/>
        <w:textAlignment w:val="auto"/>
        <w:rPr>
          <w:rFonts w:ascii="Arial" w:hAnsi="Arial"/>
          <w:lang w:val="pl-PL" w:eastAsia="ja-JP"/>
        </w:rPr>
      </w:pPr>
    </w:p>
    <w:p w14:paraId="0F250AC7" w14:textId="77777777" w:rsidR="0089642C" w:rsidRDefault="00000000">
      <w:pPr>
        <w:pStyle w:val="Standard"/>
        <w:ind w:firstLine="708"/>
      </w:pPr>
      <w:r>
        <w:t>Zawory</w:t>
      </w:r>
    </w:p>
    <w:tbl>
      <w:tblPr>
        <w:tblW w:w="9142" w:type="dxa"/>
        <w:tblInd w:w="243" w:type="dxa"/>
        <w:tblLayout w:type="fixed"/>
        <w:tblCellMar>
          <w:left w:w="10" w:type="dxa"/>
          <w:right w:w="10" w:type="dxa"/>
        </w:tblCellMar>
        <w:tblLook w:val="04A0" w:firstRow="1" w:lastRow="0" w:firstColumn="1" w:lastColumn="0" w:noHBand="0" w:noVBand="1"/>
      </w:tblPr>
      <w:tblGrid>
        <w:gridCol w:w="9142"/>
      </w:tblGrid>
      <w:tr w:rsidR="0089642C" w14:paraId="7E1EC7B9" w14:textId="77777777">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1B3722" w14:textId="77777777" w:rsidR="0089642C" w:rsidRDefault="00000000">
            <w:pPr>
              <w:pStyle w:val="Standard"/>
              <w:rPr>
                <w:sz w:val="20"/>
                <w:szCs w:val="20"/>
                <w:lang w:val="en-US" w:eastAsia="pl-PL"/>
              </w:rPr>
            </w:pPr>
            <w:r>
              <w:rPr>
                <w:sz w:val="20"/>
                <w:szCs w:val="20"/>
                <w:u w:val="single"/>
                <w:lang w:eastAsia="pl-PL"/>
              </w:rPr>
              <w:t xml:space="preserve">Wszystkie poniższe zawory izolowane dla czynnika chłodniczego. Wykonanie dopuszczające stosowanie wodnego roztworu glikolu min. </w:t>
            </w:r>
            <w:r>
              <w:rPr>
                <w:sz w:val="20"/>
                <w:szCs w:val="20"/>
                <w:u w:val="single"/>
                <w:lang w:val="en-US" w:eastAsia="pl-PL"/>
              </w:rPr>
              <w:t>4</w:t>
            </w:r>
            <w:r>
              <w:rPr>
                <w:sz w:val="20"/>
                <w:szCs w:val="20"/>
                <w:u w:val="single"/>
                <w:lang w:eastAsia="pl-PL"/>
              </w:rPr>
              <w:t>0 %.</w:t>
            </w:r>
          </w:p>
        </w:tc>
      </w:tr>
      <w:tr w:rsidR="0089642C" w14:paraId="50723FFD" w14:textId="77777777">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DE10322" w14:textId="77777777" w:rsidR="0089642C" w:rsidRDefault="00000000">
            <w:pPr>
              <w:pStyle w:val="TableContents"/>
              <w:rPr>
                <w:sz w:val="20"/>
                <w:szCs w:val="20"/>
                <w:lang w:eastAsia="pl-PL"/>
              </w:rPr>
            </w:pPr>
            <w:r>
              <w:rPr>
                <w:sz w:val="20"/>
                <w:szCs w:val="20"/>
                <w:lang w:eastAsia="pl-PL"/>
              </w:rPr>
              <w:lastRenderedPageBreak/>
              <w:t>ZO</w:t>
            </w:r>
            <w:r>
              <w:rPr>
                <w:sz w:val="20"/>
                <w:szCs w:val="20"/>
                <w:lang w:val="en-US" w:eastAsia="pl-PL"/>
              </w:rPr>
              <w:t xml:space="preserve"> </w:t>
            </w:r>
            <w:r>
              <w:rPr>
                <w:sz w:val="20"/>
                <w:szCs w:val="20"/>
                <w:lang w:eastAsia="pl-PL"/>
              </w:rPr>
              <w:t>-</w:t>
            </w:r>
            <w:r>
              <w:rPr>
                <w:sz w:val="20"/>
                <w:szCs w:val="20"/>
                <w:lang w:val="en-US" w:eastAsia="pl-PL"/>
              </w:rPr>
              <w:t xml:space="preserve"> </w:t>
            </w:r>
            <w:r>
              <w:rPr>
                <w:sz w:val="20"/>
                <w:szCs w:val="20"/>
                <w:lang w:eastAsia="pl-PL"/>
              </w:rPr>
              <w:t>Zawór odcinający</w:t>
            </w:r>
          </w:p>
          <w:p w14:paraId="3C42242A" w14:textId="77777777" w:rsidR="0089642C" w:rsidRDefault="00000000">
            <w:pPr>
              <w:pStyle w:val="TableContents"/>
              <w:rPr>
                <w:sz w:val="20"/>
                <w:szCs w:val="20"/>
                <w:lang w:val="en-US" w:eastAsia="pl-PL"/>
              </w:rPr>
            </w:pPr>
            <w:r>
              <w:rPr>
                <w:sz w:val="20"/>
                <w:szCs w:val="20"/>
              </w:rPr>
              <w:t>Zawór odcinający kulowy z niewznoszącym się trzpieniem, figura skośna lub prosta 2 gwintowanymi otworami do armatury spustowej. Temperatura robocza od 2 do 90°C,. Maks. ciśnienie robocze 10 bar</w:t>
            </w:r>
          </w:p>
        </w:tc>
      </w:tr>
      <w:tr w:rsidR="0089642C" w14:paraId="2BFB610F" w14:textId="77777777">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A0DB9DB" w14:textId="77777777" w:rsidR="0089642C" w:rsidRDefault="00000000">
            <w:pPr>
              <w:pStyle w:val="TableContents"/>
              <w:rPr>
                <w:sz w:val="20"/>
                <w:szCs w:val="20"/>
                <w:lang w:val="en-US" w:eastAsia="pl-PL"/>
              </w:rPr>
            </w:pPr>
            <w:r>
              <w:rPr>
                <w:sz w:val="20"/>
                <w:szCs w:val="20"/>
                <w:lang w:eastAsia="pl-PL"/>
              </w:rPr>
              <w:t>Z</w:t>
            </w:r>
            <w:r>
              <w:rPr>
                <w:sz w:val="20"/>
                <w:szCs w:val="20"/>
                <w:lang w:val="en-US" w:eastAsia="pl-PL"/>
              </w:rPr>
              <w:t xml:space="preserve">2RP </w:t>
            </w:r>
            <w:r>
              <w:rPr>
                <w:sz w:val="20"/>
                <w:szCs w:val="20"/>
                <w:lang w:eastAsia="pl-PL"/>
              </w:rPr>
              <w:t>-</w:t>
            </w:r>
            <w:r>
              <w:rPr>
                <w:sz w:val="20"/>
                <w:szCs w:val="20"/>
                <w:lang w:val="en-US" w:eastAsia="pl-PL"/>
              </w:rPr>
              <w:t xml:space="preserve"> </w:t>
            </w:r>
            <w:r>
              <w:rPr>
                <w:sz w:val="20"/>
                <w:szCs w:val="20"/>
                <w:lang w:eastAsia="pl-PL"/>
              </w:rPr>
              <w:t xml:space="preserve">Zawór </w:t>
            </w:r>
            <w:r>
              <w:rPr>
                <w:sz w:val="20"/>
                <w:szCs w:val="20"/>
                <w:lang w:val="en-US" w:eastAsia="pl-PL"/>
              </w:rPr>
              <w:t>2-drogowy (</w:t>
            </w:r>
            <w:proofErr w:type="spellStart"/>
            <w:r>
              <w:rPr>
                <w:sz w:val="20"/>
                <w:szCs w:val="20"/>
                <w:lang w:val="en-US" w:eastAsia="pl-PL"/>
              </w:rPr>
              <w:t>zestaw</w:t>
            </w:r>
            <w:proofErr w:type="spellEnd"/>
            <w:r>
              <w:rPr>
                <w:sz w:val="20"/>
                <w:szCs w:val="20"/>
                <w:lang w:val="en-US" w:eastAsia="pl-PL"/>
              </w:rPr>
              <w:t xml:space="preserve"> </w:t>
            </w:r>
            <w:proofErr w:type="spellStart"/>
            <w:r>
              <w:rPr>
                <w:sz w:val="20"/>
                <w:szCs w:val="20"/>
                <w:lang w:val="en-US" w:eastAsia="pl-PL"/>
              </w:rPr>
              <w:t>podłączeniowy</w:t>
            </w:r>
            <w:proofErr w:type="spellEnd"/>
            <w:r>
              <w:rPr>
                <w:sz w:val="20"/>
                <w:szCs w:val="20"/>
                <w:lang w:val="en-US" w:eastAsia="pl-PL"/>
              </w:rPr>
              <w:t xml:space="preserve"> </w:t>
            </w:r>
            <w:proofErr w:type="spellStart"/>
            <w:r>
              <w:rPr>
                <w:sz w:val="20"/>
                <w:szCs w:val="20"/>
                <w:lang w:val="en-US" w:eastAsia="pl-PL"/>
              </w:rPr>
              <w:t>klimakonwektora</w:t>
            </w:r>
            <w:proofErr w:type="spellEnd"/>
            <w:r>
              <w:rPr>
                <w:sz w:val="20"/>
                <w:szCs w:val="20"/>
                <w:lang w:val="en-US" w:eastAsia="pl-PL"/>
              </w:rPr>
              <w:t>)</w:t>
            </w:r>
          </w:p>
          <w:p w14:paraId="0B9FE473" w14:textId="77777777" w:rsidR="0089642C" w:rsidRDefault="00000000">
            <w:pPr>
              <w:pStyle w:val="TableContents"/>
              <w:rPr>
                <w:sz w:val="20"/>
                <w:szCs w:val="20"/>
                <w:lang w:eastAsia="pl-PL"/>
              </w:rPr>
            </w:pPr>
            <w:r>
              <w:rPr>
                <w:sz w:val="20"/>
                <w:szCs w:val="20"/>
              </w:rPr>
              <w:t xml:space="preserve">Korpus zaworu z mosiądzu odpornego na wypłukiwanie cynku, niklowany, do regulacji instalacji grzewczych i chłodniczych. </w:t>
            </w:r>
          </w:p>
          <w:p w14:paraId="100BB3BF" w14:textId="77777777" w:rsidR="0089642C" w:rsidRDefault="00000000">
            <w:pPr>
              <w:pStyle w:val="TableContents"/>
              <w:numPr>
                <w:ilvl w:val="0"/>
                <w:numId w:val="3"/>
              </w:numPr>
              <w:rPr>
                <w:sz w:val="20"/>
                <w:szCs w:val="20"/>
              </w:rPr>
            </w:pPr>
            <w:r>
              <w:rPr>
                <w:sz w:val="20"/>
                <w:szCs w:val="20"/>
              </w:rPr>
              <w:t xml:space="preserve">Zasilany z </w:t>
            </w:r>
            <w:proofErr w:type="spellStart"/>
            <w:r>
              <w:rPr>
                <w:sz w:val="20"/>
                <w:szCs w:val="20"/>
              </w:rPr>
              <w:t>klimakonwektora</w:t>
            </w:r>
            <w:proofErr w:type="spellEnd"/>
          </w:p>
        </w:tc>
      </w:tr>
      <w:tr w:rsidR="0089642C" w14:paraId="029B89A0" w14:textId="77777777">
        <w:tc>
          <w:tcPr>
            <w:tcW w:w="914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C7388A" w14:textId="77777777" w:rsidR="0089642C" w:rsidRDefault="00000000">
            <w:pPr>
              <w:pStyle w:val="TableContents"/>
              <w:rPr>
                <w:sz w:val="20"/>
                <w:szCs w:val="20"/>
                <w:lang w:val="en-US" w:eastAsia="pl-PL"/>
              </w:rPr>
            </w:pPr>
            <w:r>
              <w:rPr>
                <w:sz w:val="20"/>
                <w:szCs w:val="20"/>
                <w:lang w:eastAsia="pl-PL"/>
              </w:rPr>
              <w:t>Z</w:t>
            </w:r>
            <w:r>
              <w:rPr>
                <w:sz w:val="20"/>
                <w:szCs w:val="20"/>
                <w:lang w:val="en-US" w:eastAsia="pl-PL"/>
              </w:rPr>
              <w:t xml:space="preserve">SC </w:t>
            </w:r>
            <w:r>
              <w:rPr>
                <w:sz w:val="20"/>
                <w:szCs w:val="20"/>
                <w:lang w:eastAsia="pl-PL"/>
              </w:rPr>
              <w:t xml:space="preserve">- Zawór </w:t>
            </w:r>
            <w:proofErr w:type="spellStart"/>
            <w:r>
              <w:rPr>
                <w:sz w:val="20"/>
                <w:szCs w:val="20"/>
                <w:lang w:val="en-US" w:eastAsia="pl-PL"/>
              </w:rPr>
              <w:t>stałociśnieniowy</w:t>
            </w:r>
            <w:proofErr w:type="spellEnd"/>
            <w:r>
              <w:rPr>
                <w:sz w:val="20"/>
                <w:szCs w:val="20"/>
                <w:lang w:val="en-US" w:eastAsia="pl-PL"/>
              </w:rPr>
              <w:t xml:space="preserve"> z </w:t>
            </w:r>
            <w:proofErr w:type="spellStart"/>
            <w:r>
              <w:rPr>
                <w:sz w:val="20"/>
                <w:szCs w:val="20"/>
                <w:lang w:val="en-US" w:eastAsia="pl-PL"/>
              </w:rPr>
              <w:t>nastawą</w:t>
            </w:r>
            <w:proofErr w:type="spellEnd"/>
            <w:r>
              <w:rPr>
                <w:sz w:val="20"/>
                <w:szCs w:val="20"/>
                <w:lang w:val="en-US" w:eastAsia="pl-PL"/>
              </w:rPr>
              <w:t xml:space="preserve"> </w:t>
            </w:r>
            <w:proofErr w:type="spellStart"/>
            <w:r>
              <w:rPr>
                <w:sz w:val="20"/>
                <w:szCs w:val="20"/>
                <w:lang w:val="en-US" w:eastAsia="pl-PL"/>
              </w:rPr>
              <w:t>ciśnienia</w:t>
            </w:r>
            <w:proofErr w:type="spellEnd"/>
          </w:p>
          <w:p w14:paraId="26D0F9E6" w14:textId="77777777" w:rsidR="0089642C" w:rsidRDefault="00000000">
            <w:pPr>
              <w:pStyle w:val="TableContents"/>
              <w:rPr>
                <w:sz w:val="20"/>
                <w:szCs w:val="20"/>
              </w:rPr>
            </w:pPr>
            <w:r>
              <w:rPr>
                <w:sz w:val="20"/>
                <w:szCs w:val="20"/>
              </w:rPr>
              <w:t>Zawór regulacyjny, figura prosta ze stopu miedzi. Wszystkie części metalowe mające kontakt z wodą wykonane są ze stopu miedzi odpornego na wypłukiwanie cynku. Nastawa za pomocą pokrętła. Zawór w każdej chwili odłączalny w wyniku płaskiego uszczelnienia.</w:t>
            </w:r>
          </w:p>
          <w:p w14:paraId="3A0FB862" w14:textId="77777777" w:rsidR="0089642C" w:rsidRDefault="00000000">
            <w:pPr>
              <w:pStyle w:val="TableContents"/>
              <w:numPr>
                <w:ilvl w:val="0"/>
                <w:numId w:val="4"/>
              </w:numPr>
              <w:rPr>
                <w:sz w:val="20"/>
                <w:szCs w:val="20"/>
              </w:rPr>
            </w:pPr>
            <w:r>
              <w:rPr>
                <w:sz w:val="20"/>
                <w:szCs w:val="20"/>
              </w:rPr>
              <w:t>DN 15, DN 20</w:t>
            </w:r>
          </w:p>
          <w:p w14:paraId="08215A8D" w14:textId="77777777" w:rsidR="0089642C" w:rsidRDefault="00000000">
            <w:pPr>
              <w:pStyle w:val="TableContents"/>
              <w:numPr>
                <w:ilvl w:val="0"/>
                <w:numId w:val="4"/>
              </w:numPr>
              <w:rPr>
                <w:sz w:val="20"/>
                <w:szCs w:val="20"/>
              </w:rPr>
            </w:pPr>
            <w:r>
              <w:rPr>
                <w:sz w:val="20"/>
                <w:szCs w:val="20"/>
              </w:rPr>
              <w:t>Nastawa wg rysunku WL4 Rozwinięcie</w:t>
            </w:r>
          </w:p>
        </w:tc>
      </w:tr>
    </w:tbl>
    <w:p w14:paraId="23FB6DA8" w14:textId="77777777" w:rsidR="0089642C" w:rsidRDefault="0089642C"/>
    <w:p w14:paraId="7FAA9827" w14:textId="77777777" w:rsidR="0089642C" w:rsidRDefault="00000000">
      <w:pPr>
        <w:pStyle w:val="Standard"/>
        <w:numPr>
          <w:ilvl w:val="0"/>
          <w:numId w:val="1"/>
        </w:numPr>
        <w:rPr>
          <w:rStyle w:val="Pogrubienie"/>
        </w:rPr>
      </w:pPr>
      <w:r>
        <w:rPr>
          <w:rStyle w:val="Pogrubienie"/>
        </w:rPr>
        <w:t>Źródła uzyskania materiałów</w:t>
      </w:r>
    </w:p>
    <w:p w14:paraId="4E9C0402" w14:textId="77777777" w:rsidR="0089642C" w:rsidRDefault="00000000">
      <w:pPr>
        <w:pStyle w:val="Standard"/>
        <w:ind w:firstLine="708"/>
      </w:pPr>
      <w:r>
        <w:t>Co najmniej na dwa tygodnie przed zaplanowanym wykorzystaniem jakichkolwiek materiałów przeznaczonych do robót, Wykonawca przedstawi Inwestorowi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w:t>
      </w:r>
    </w:p>
    <w:p w14:paraId="525293AC" w14:textId="77777777" w:rsidR="0089642C" w:rsidRDefault="00000000">
      <w:pPr>
        <w:widowControl/>
        <w:suppressAutoHyphens w:val="0"/>
        <w:autoSpaceDN/>
        <w:spacing w:line="240" w:lineRule="auto"/>
        <w:textAlignment w:val="auto"/>
        <w:rPr>
          <w:rFonts w:ascii="Arial" w:hAnsi="Arial"/>
          <w:lang w:val="pl-PL" w:eastAsia="ja-JP"/>
        </w:rPr>
      </w:pPr>
      <w:r>
        <w:br w:type="page"/>
      </w:r>
    </w:p>
    <w:p w14:paraId="44F80A3F" w14:textId="77777777" w:rsidR="0089642C" w:rsidRDefault="00000000">
      <w:pPr>
        <w:pStyle w:val="Standard"/>
        <w:numPr>
          <w:ilvl w:val="1"/>
          <w:numId w:val="1"/>
        </w:numPr>
        <w:rPr>
          <w:rStyle w:val="Pogrubienie"/>
        </w:rPr>
      </w:pPr>
      <w:r>
        <w:rPr>
          <w:rStyle w:val="Pogrubienie"/>
        </w:rPr>
        <w:lastRenderedPageBreak/>
        <w:t>Materiały nieodpowiadające wymaganiom</w:t>
      </w:r>
    </w:p>
    <w:p w14:paraId="7AADE7C7" w14:textId="77777777" w:rsidR="0089642C" w:rsidRDefault="00000000">
      <w:pPr>
        <w:pStyle w:val="Standard"/>
        <w:ind w:firstLine="708"/>
      </w:pPr>
      <w:r>
        <w:t>Materiały nieodpowiadające wymaganiom zostaną przez Wykonawcę wywiezione z terenu budowy i złożone w miejscu wskazanym przez Inwestorowi. Jeśli Inwestor zezwoli Wykonawcy na użycie tych materiałów do innych robót, niż te, dla których zostały zakupione, to koszt tych materiałów zostanie odpowiednio przewartościowany (skorygowany) przez Inwestora. Każdy rodzaj robót, w którym znajdują się niezbadane i niezaakceptowane materiały, Wykonawca wykonuje na własne ryzyko, licząc się z jego nie przyjęciem, usunięciem i niezapłaceniem.</w:t>
      </w:r>
    </w:p>
    <w:p w14:paraId="7CA1B5C6" w14:textId="77777777" w:rsidR="0089642C" w:rsidRDefault="0089642C">
      <w:pPr>
        <w:pStyle w:val="Standard"/>
        <w:ind w:firstLine="708"/>
      </w:pPr>
    </w:p>
    <w:p w14:paraId="62C77021" w14:textId="77777777" w:rsidR="0089642C" w:rsidRDefault="00000000">
      <w:pPr>
        <w:pStyle w:val="Standard"/>
        <w:numPr>
          <w:ilvl w:val="1"/>
          <w:numId w:val="1"/>
        </w:numPr>
        <w:rPr>
          <w:rStyle w:val="Pogrubienie"/>
        </w:rPr>
      </w:pPr>
      <w:r>
        <w:rPr>
          <w:rStyle w:val="Pogrubienie"/>
        </w:rPr>
        <w:t>Wariantowe stosowanie materiałów</w:t>
      </w:r>
    </w:p>
    <w:p w14:paraId="18257DEE" w14:textId="77777777" w:rsidR="0089642C" w:rsidRDefault="00000000">
      <w:pPr>
        <w:pStyle w:val="Standard"/>
        <w:ind w:firstLine="708"/>
      </w:pPr>
      <w:r>
        <w:t>Dopuszcza się możliwość wariantowego zastosowania rodzajów materiału w wykonywanych robotach o ile zastosowany materiał posiada te same właściwości techniczne jak określone w dokumentacji projektowej i kosztorysowej. Wybrany i zaakceptowany rodzaj materiału nie może być później zmieniany bez zgody Inwestora.</w:t>
      </w:r>
    </w:p>
    <w:p w14:paraId="715CC210" w14:textId="77777777" w:rsidR="0089642C" w:rsidRDefault="0089642C">
      <w:pPr>
        <w:pStyle w:val="Standard"/>
        <w:ind w:firstLine="708"/>
      </w:pPr>
    </w:p>
    <w:p w14:paraId="0E8DDF45" w14:textId="77777777" w:rsidR="0089642C" w:rsidRDefault="00000000">
      <w:pPr>
        <w:pStyle w:val="Standard"/>
        <w:numPr>
          <w:ilvl w:val="1"/>
          <w:numId w:val="1"/>
        </w:numPr>
        <w:rPr>
          <w:rStyle w:val="Pogrubienie"/>
        </w:rPr>
      </w:pPr>
      <w:r>
        <w:rPr>
          <w:rStyle w:val="Pogrubienie"/>
        </w:rPr>
        <w:t>Przechowywanie i składowanie materiałów</w:t>
      </w:r>
    </w:p>
    <w:p w14:paraId="73BB0C7E" w14:textId="77777777" w:rsidR="0089642C" w:rsidRDefault="00000000">
      <w:pPr>
        <w:pStyle w:val="Standard"/>
        <w:ind w:firstLine="708"/>
      </w:pPr>
      <w:r>
        <w:t>Wykonawca zapewni, aby tymczasowo składowane materiały, do czasu, gdy będą one użyte do robót, były zabezpieczone przed zanieczyszczeniami, zachowały swoją jakość i właściwości i były dostępne do kontroli przez Inwestora.</w:t>
      </w:r>
    </w:p>
    <w:p w14:paraId="69DB20FA" w14:textId="77777777" w:rsidR="0089642C" w:rsidRDefault="00000000">
      <w:pPr>
        <w:pStyle w:val="Standard"/>
      </w:pPr>
      <w:r>
        <w:t>Miejsca czasowego składowania materiałów będą zlokalizowane w obrębie terenu budowy w miejscach uzgodnionych z Inwestorem lub poza terenem budowy w miejscach zorganizowanych przez Wykonawcę i zaakceptowanych przez Inwestora.</w:t>
      </w:r>
    </w:p>
    <w:p w14:paraId="168D038B" w14:textId="77777777" w:rsidR="0089642C" w:rsidRDefault="0089642C">
      <w:pPr>
        <w:pStyle w:val="Standard"/>
        <w:rPr>
          <w:rStyle w:val="Pogrubienie"/>
        </w:rPr>
      </w:pPr>
    </w:p>
    <w:p w14:paraId="3ACDB47A" w14:textId="77777777" w:rsidR="0089642C" w:rsidRDefault="00000000">
      <w:pPr>
        <w:pStyle w:val="Standard"/>
        <w:numPr>
          <w:ilvl w:val="0"/>
          <w:numId w:val="1"/>
        </w:numPr>
        <w:rPr>
          <w:rStyle w:val="Pogrubienie"/>
        </w:rPr>
      </w:pPr>
      <w:r>
        <w:rPr>
          <w:rStyle w:val="Pogrubienie"/>
        </w:rPr>
        <w:t>Sprzęt</w:t>
      </w:r>
    </w:p>
    <w:p w14:paraId="00918304" w14:textId="77777777" w:rsidR="0089642C" w:rsidRDefault="00000000">
      <w:pPr>
        <w:pStyle w:val="Standard"/>
        <w:ind w:firstLine="708"/>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t>
      </w:r>
    </w:p>
    <w:p w14:paraId="695BE9FF" w14:textId="77777777" w:rsidR="0089642C" w:rsidRDefault="00000000">
      <w:pPr>
        <w:pStyle w:val="Standard"/>
      </w:pPr>
      <w:r>
        <w:t>Liczba i wydajność sprzętu powinny gwarantować przeprowadzenie robót, zgodnie z zasadami określonymi w dokumentacji projektowej, ST i wskazaniach Inwestora.</w:t>
      </w:r>
    </w:p>
    <w:p w14:paraId="062CC8AA" w14:textId="77777777" w:rsidR="0089642C" w:rsidRDefault="00000000">
      <w:pPr>
        <w:pStyle w:val="Standard"/>
      </w:pPr>
      <w:r>
        <w:t>Sprzęt będący własnością Wykonawcy lub wynajęty do wykonania robót, ma być utrzymany w dobrym stanie i gotowości do pracy. Powinien być zgodny z normami ochrony środowiska i przepisami dotyczącymi jego użytkowania.</w:t>
      </w:r>
    </w:p>
    <w:p w14:paraId="7F1AC558" w14:textId="77777777" w:rsidR="0089642C" w:rsidRDefault="0089642C">
      <w:pPr>
        <w:pStyle w:val="Standard"/>
      </w:pPr>
    </w:p>
    <w:p w14:paraId="4111CBE3" w14:textId="77777777" w:rsidR="0089642C" w:rsidRDefault="00000000">
      <w:pPr>
        <w:pStyle w:val="Standard"/>
        <w:numPr>
          <w:ilvl w:val="0"/>
          <w:numId w:val="1"/>
        </w:numPr>
        <w:rPr>
          <w:rStyle w:val="Pogrubienie"/>
        </w:rPr>
      </w:pPr>
      <w:r>
        <w:rPr>
          <w:rStyle w:val="Pogrubienie"/>
        </w:rPr>
        <w:lastRenderedPageBreak/>
        <w:t>Transport</w:t>
      </w:r>
    </w:p>
    <w:p w14:paraId="62C79450" w14:textId="77777777" w:rsidR="0089642C" w:rsidRDefault="00000000">
      <w:pPr>
        <w:pStyle w:val="Standard"/>
        <w:numPr>
          <w:ilvl w:val="1"/>
          <w:numId w:val="1"/>
        </w:numPr>
        <w:rPr>
          <w:rStyle w:val="Pogrubienie"/>
        </w:rPr>
      </w:pPr>
      <w:r>
        <w:rPr>
          <w:rStyle w:val="Pogrubienie"/>
        </w:rPr>
        <w:t>Ogólne wymagania dotyczące transportu</w:t>
      </w:r>
    </w:p>
    <w:p w14:paraId="1D919A88" w14:textId="77777777" w:rsidR="0089642C" w:rsidRDefault="00000000">
      <w:pPr>
        <w:pStyle w:val="Standard"/>
        <w:ind w:firstLine="708"/>
      </w:pPr>
      <w:r>
        <w:t>Wykonawca jest zobowiązany do stosowania jedynie takich środków transportu, które nie spowodują niekorzystnego wpływu na jakość wykonywanych robót. Warunki transportu dla poszczególnych materiałów powinny być zgodne z podanymi wyżej w niniejszej Specyfikacji Technicznej.</w:t>
      </w:r>
    </w:p>
    <w:p w14:paraId="75E2023C" w14:textId="77777777" w:rsidR="0089642C" w:rsidRDefault="0089642C">
      <w:pPr>
        <w:pStyle w:val="Standard"/>
      </w:pPr>
    </w:p>
    <w:p w14:paraId="7A7CA5CA" w14:textId="77777777" w:rsidR="0089642C" w:rsidRDefault="00000000">
      <w:pPr>
        <w:pStyle w:val="Standard"/>
        <w:numPr>
          <w:ilvl w:val="1"/>
          <w:numId w:val="1"/>
        </w:numPr>
        <w:rPr>
          <w:rStyle w:val="Pogrubienie"/>
        </w:rPr>
      </w:pPr>
      <w:r>
        <w:rPr>
          <w:rStyle w:val="Pogrubienie"/>
        </w:rPr>
        <w:t>Transport rur</w:t>
      </w:r>
    </w:p>
    <w:p w14:paraId="1AF1291A" w14:textId="77777777" w:rsidR="0089642C" w:rsidRDefault="00000000">
      <w:pPr>
        <w:pStyle w:val="Standard"/>
        <w:ind w:firstLine="708"/>
      </w:pPr>
      <w:r>
        <w:t xml:space="preserve">Rury przewozi się dowolnymi środkami transportu wyłącznie w położeniu poziomym, zabezpieczając je od uszkodzeń mechanicznych. W przypadku załadowania do samochodu ciężarowego więcej niż jednej partii rur, należy je zabezpieczyć przed pomieszaniem. Rury powinny być ładowane obok siebie na całej powierzchni i zabezpieczone przed przesuwaniem się przez </w:t>
      </w:r>
      <w:proofErr w:type="spellStart"/>
      <w:r>
        <w:t>podklinowanie</w:t>
      </w:r>
      <w:proofErr w:type="spellEnd"/>
      <w:r>
        <w:t xml:space="preserve"> lub inny sposób. Podczas prac przeładunkowych rur nie należy rzucać.</w:t>
      </w:r>
    </w:p>
    <w:p w14:paraId="30C28185" w14:textId="77777777" w:rsidR="0089642C" w:rsidRDefault="0089642C">
      <w:pPr>
        <w:pStyle w:val="Standard"/>
      </w:pPr>
    </w:p>
    <w:p w14:paraId="30EF9233" w14:textId="77777777" w:rsidR="0089642C" w:rsidRDefault="00000000">
      <w:pPr>
        <w:pStyle w:val="Standard"/>
        <w:numPr>
          <w:ilvl w:val="1"/>
          <w:numId w:val="1"/>
        </w:numPr>
        <w:rPr>
          <w:rStyle w:val="Pogrubienie"/>
        </w:rPr>
      </w:pPr>
      <w:r>
        <w:rPr>
          <w:rStyle w:val="Pogrubienie"/>
        </w:rPr>
        <w:t>Transport urządzeń i armatury</w:t>
      </w:r>
    </w:p>
    <w:p w14:paraId="71C881EB" w14:textId="77777777" w:rsidR="0089642C" w:rsidRDefault="00000000">
      <w:pPr>
        <w:pStyle w:val="Standard"/>
        <w:ind w:firstLine="708"/>
      </w:pPr>
      <w:r>
        <w:t>Transport urządzeń i armatury powinien odbywać się krytymi środkami transportu, zgodnie z obowiązującymi przepisami transportowymi o ile to możliwe w opakowaniach fabrycznych.  Urządzenia i armatura transportowana luzem powinna być zabezpieczona przed przemieszczaniem i uszkodzeniami mechanicznymi.</w:t>
      </w:r>
    </w:p>
    <w:p w14:paraId="342D1AF1" w14:textId="77777777" w:rsidR="0089642C" w:rsidRDefault="0089642C"/>
    <w:p w14:paraId="416F7215" w14:textId="77777777" w:rsidR="0089642C" w:rsidRDefault="00000000">
      <w:pPr>
        <w:pStyle w:val="Standard"/>
        <w:numPr>
          <w:ilvl w:val="0"/>
          <w:numId w:val="1"/>
        </w:numPr>
        <w:rPr>
          <w:rStyle w:val="Pogrubienie"/>
        </w:rPr>
      </w:pPr>
      <w:r>
        <w:rPr>
          <w:rStyle w:val="Pogrubienie"/>
        </w:rPr>
        <w:t>Wykonywanie robót.</w:t>
      </w:r>
    </w:p>
    <w:p w14:paraId="6B7863FF" w14:textId="77777777" w:rsidR="0089642C" w:rsidRDefault="00000000">
      <w:pPr>
        <w:pStyle w:val="Standard"/>
        <w:ind w:firstLine="708"/>
      </w:pPr>
      <w:r>
        <w:t>Wykonawca jest odpowiedzialny za prowadzenie robót zgodnie z warunkami umowy oraz za jakość zastosowanych materiałów i wykonywanych robót, za ich zgodność z dokumentacją projektową oraz wymaganiami ST. Wykonawca jest odpowiedzialny za stosowane metody wykonywania robót.</w:t>
      </w:r>
    </w:p>
    <w:p w14:paraId="04A11BB6" w14:textId="77777777" w:rsidR="0089642C" w:rsidRDefault="0089642C">
      <w:pPr>
        <w:pStyle w:val="Standard"/>
      </w:pPr>
    </w:p>
    <w:p w14:paraId="33B0C226" w14:textId="77777777" w:rsidR="0089642C" w:rsidRDefault="00000000">
      <w:pPr>
        <w:pStyle w:val="Standard"/>
        <w:numPr>
          <w:ilvl w:val="0"/>
          <w:numId w:val="1"/>
        </w:numPr>
        <w:rPr>
          <w:rStyle w:val="Pogrubienie"/>
        </w:rPr>
      </w:pPr>
      <w:r>
        <w:rPr>
          <w:rStyle w:val="Pogrubienie"/>
        </w:rPr>
        <w:t>Obmiar robót.</w:t>
      </w:r>
    </w:p>
    <w:p w14:paraId="1F150C04" w14:textId="77777777" w:rsidR="0089642C" w:rsidRDefault="00000000">
      <w:pPr>
        <w:pStyle w:val="Standard"/>
      </w:pPr>
      <w:r>
        <w:t>Jednostką obmiarową dla poszczególnych elementów instalacji są:</w:t>
      </w:r>
    </w:p>
    <w:p w14:paraId="057AB1A0" w14:textId="77777777" w:rsidR="0089642C" w:rsidRDefault="00000000">
      <w:pPr>
        <w:pStyle w:val="Standard"/>
      </w:pPr>
      <w:r>
        <w:t>- szt.- dla  urządzeń ,</w:t>
      </w:r>
    </w:p>
    <w:p w14:paraId="4EFCF521" w14:textId="77777777" w:rsidR="0089642C" w:rsidRDefault="00000000">
      <w:pPr>
        <w:pStyle w:val="Standard"/>
      </w:pPr>
      <w:r>
        <w:t xml:space="preserve">- </w:t>
      </w:r>
      <w:proofErr w:type="spellStart"/>
      <w:r>
        <w:t>mb</w:t>
      </w:r>
      <w:proofErr w:type="spellEnd"/>
      <w:r>
        <w:t>.- dla rur ,</w:t>
      </w:r>
    </w:p>
    <w:p w14:paraId="5954E10F" w14:textId="77777777" w:rsidR="0089642C" w:rsidRDefault="00000000">
      <w:pPr>
        <w:pStyle w:val="Standard"/>
      </w:pPr>
      <w:r>
        <w:t xml:space="preserve">- </w:t>
      </w:r>
      <w:proofErr w:type="spellStart"/>
      <w:r>
        <w:t>kpl</w:t>
      </w:r>
      <w:proofErr w:type="spellEnd"/>
      <w:r>
        <w:t>.- dla zestawów ,</w:t>
      </w:r>
    </w:p>
    <w:p w14:paraId="284ACFC5" w14:textId="77777777" w:rsidR="0089642C" w:rsidRDefault="00000000">
      <w:pPr>
        <w:pStyle w:val="Standard"/>
      </w:pPr>
      <w:r>
        <w:t>- kg – dla materiałów masowych </w:t>
      </w:r>
    </w:p>
    <w:p w14:paraId="591191CE" w14:textId="77777777" w:rsidR="0089642C" w:rsidRDefault="0089642C">
      <w:pPr>
        <w:pStyle w:val="Standard"/>
      </w:pPr>
    </w:p>
    <w:p w14:paraId="1213727E" w14:textId="77777777" w:rsidR="0089642C" w:rsidRDefault="00000000">
      <w:pPr>
        <w:pStyle w:val="Standard"/>
        <w:numPr>
          <w:ilvl w:val="0"/>
          <w:numId w:val="1"/>
        </w:numPr>
        <w:rPr>
          <w:rStyle w:val="Pogrubienie"/>
        </w:rPr>
      </w:pPr>
      <w:r>
        <w:rPr>
          <w:rStyle w:val="Pogrubienie"/>
        </w:rPr>
        <w:lastRenderedPageBreak/>
        <w:t>Odbiór robót.</w:t>
      </w:r>
    </w:p>
    <w:p w14:paraId="0F1BF968" w14:textId="77777777" w:rsidR="0089642C" w:rsidRDefault="00000000">
      <w:pPr>
        <w:pStyle w:val="Standard"/>
        <w:ind w:firstLine="708"/>
      </w:pPr>
      <w:r>
        <w:t>Wykonane roboty podlegają odbiorowi końcowemu. Dopuszcza się możliwość odbiorów częściowych na zasadach ustalonych przez Inwestora. Instalacja powinna być przedstawiona do odbioru technicznego końcowego po spełnieniu następujących warunków:</w:t>
      </w:r>
    </w:p>
    <w:p w14:paraId="3F3BD602" w14:textId="77777777" w:rsidR="0089642C" w:rsidRDefault="00000000">
      <w:pPr>
        <w:pStyle w:val="Standard"/>
        <w:numPr>
          <w:ilvl w:val="0"/>
          <w:numId w:val="5"/>
        </w:numPr>
      </w:pPr>
      <w:r>
        <w:t>zakończenie wszystkich robót montażowych przy instalacji</w:t>
      </w:r>
    </w:p>
    <w:p w14:paraId="758DF2A6" w14:textId="77777777" w:rsidR="0089642C" w:rsidRDefault="00000000">
      <w:pPr>
        <w:pStyle w:val="Standard"/>
        <w:numPr>
          <w:ilvl w:val="0"/>
          <w:numId w:val="5"/>
        </w:numPr>
      </w:pPr>
      <w:r>
        <w:t xml:space="preserve">przeprowadzenie wszystkich badań </w:t>
      </w:r>
      <w:proofErr w:type="spellStart"/>
      <w:r>
        <w:t>przedodbiorowych</w:t>
      </w:r>
      <w:proofErr w:type="spellEnd"/>
      <w:r>
        <w:t xml:space="preserve"> z wynikiem pozytywnym</w:t>
      </w:r>
    </w:p>
    <w:p w14:paraId="61A2C808" w14:textId="77777777" w:rsidR="0089642C" w:rsidRDefault="00000000">
      <w:pPr>
        <w:pStyle w:val="Standard"/>
        <w:numPr>
          <w:ilvl w:val="0"/>
          <w:numId w:val="5"/>
        </w:numPr>
      </w:pPr>
      <w:r>
        <w:t>przeszkolenie obsługi</w:t>
      </w:r>
    </w:p>
    <w:p w14:paraId="3CE0D351" w14:textId="77777777" w:rsidR="0089642C" w:rsidRDefault="00000000">
      <w:pPr>
        <w:pStyle w:val="Standard"/>
        <w:numPr>
          <w:ilvl w:val="0"/>
          <w:numId w:val="5"/>
        </w:numPr>
      </w:pPr>
      <w:r>
        <w:t xml:space="preserve">posiadanie kompletu dokumentów do odbioru (DTR, </w:t>
      </w:r>
      <w:proofErr w:type="spellStart"/>
      <w:r>
        <w:t>protokóły</w:t>
      </w:r>
      <w:proofErr w:type="spellEnd"/>
      <w:r>
        <w:t>, atesty)</w:t>
      </w:r>
    </w:p>
    <w:p w14:paraId="1817A04C" w14:textId="77777777" w:rsidR="0089642C" w:rsidRDefault="0089642C">
      <w:pPr>
        <w:pStyle w:val="Standard"/>
      </w:pPr>
    </w:p>
    <w:p w14:paraId="5D6D3D3A" w14:textId="77777777" w:rsidR="0089642C" w:rsidRDefault="00000000">
      <w:pPr>
        <w:pStyle w:val="Standard"/>
        <w:numPr>
          <w:ilvl w:val="0"/>
          <w:numId w:val="1"/>
        </w:numPr>
        <w:rPr>
          <w:rStyle w:val="Pogrubienie"/>
        </w:rPr>
      </w:pPr>
      <w:r>
        <w:rPr>
          <w:rStyle w:val="Pogrubienie"/>
        </w:rPr>
        <w:t>Uwagi końcowe</w:t>
      </w:r>
    </w:p>
    <w:p w14:paraId="42D2CE0F" w14:textId="77777777" w:rsidR="0089642C" w:rsidRDefault="00000000">
      <w:pPr>
        <w:pStyle w:val="Standard"/>
        <w:ind w:firstLine="708"/>
        <w:rPr>
          <w:i/>
          <w:iCs/>
          <w:u w:val="single"/>
        </w:rPr>
      </w:pPr>
      <w:r>
        <w:rPr>
          <w:i/>
          <w:iCs/>
          <w:u w:val="single"/>
        </w:rPr>
        <w:t>Wszelkie przywołane nazwy własne produktów i materiałów służą określeniu pożądanego standardu wykonania. Dopuszcza się zastosowanie innych materiałów i urządzeń o parametrach nie gorszych, niż wymienione w opracowaniu, po uzyskaniu akceptacji Projektanta i Inwestora.</w:t>
      </w:r>
    </w:p>
    <w:p w14:paraId="2C37F62F" w14:textId="77777777" w:rsidR="0089642C" w:rsidRDefault="00000000">
      <w:pPr>
        <w:pStyle w:val="Standard"/>
        <w:ind w:firstLine="708"/>
      </w:pPr>
      <w:r>
        <w:rPr>
          <w:i/>
          <w:iCs/>
          <w:u w:val="single"/>
        </w:rPr>
        <w:t>Wszystkie wymiary i rozmieszczenia przewodów instalacyjnych, urządzeń należy sprawdzić na budowie. W przypadku wystąpienia jakichkolwiek wątpliwości, należy bezzwłocznie zawiadomić projektanta części architektonicznej i sanitarnej.</w:t>
      </w:r>
      <w:r>
        <w:t xml:space="preserve"> </w:t>
      </w:r>
    </w:p>
    <w:p w14:paraId="79EC2FA7" w14:textId="77777777" w:rsidR="0089642C" w:rsidRDefault="0089642C">
      <w:pPr>
        <w:pStyle w:val="Standard"/>
      </w:pPr>
    </w:p>
    <w:p w14:paraId="74ED1DEA" w14:textId="77777777" w:rsidR="0089642C" w:rsidRDefault="00000000">
      <w:pPr>
        <w:rPr>
          <w:lang w:val="pl-PL"/>
        </w:rPr>
      </w:pPr>
      <w:r>
        <w:rPr>
          <w:lang w:val="pl-PL"/>
        </w:rPr>
        <w:br w:type="page"/>
      </w:r>
    </w:p>
    <w:p w14:paraId="47A18AC6" w14:textId="77777777" w:rsidR="0089642C" w:rsidRDefault="0089642C">
      <w:pPr>
        <w:pStyle w:val="Standard"/>
      </w:pPr>
    </w:p>
    <w:p w14:paraId="1B55B602" w14:textId="77777777" w:rsidR="0089642C" w:rsidRDefault="00000000">
      <w:pPr>
        <w:pStyle w:val="Standard"/>
        <w:numPr>
          <w:ilvl w:val="0"/>
          <w:numId w:val="1"/>
        </w:numPr>
        <w:rPr>
          <w:rStyle w:val="Pogrubienie"/>
        </w:rPr>
      </w:pPr>
      <w:r>
        <w:rPr>
          <w:rStyle w:val="Pogrubienie"/>
        </w:rPr>
        <w:t>Przepisy związane z realizacją zadania.</w:t>
      </w:r>
    </w:p>
    <w:p w14:paraId="423429AB" w14:textId="77777777" w:rsidR="0089642C" w:rsidRDefault="00000000">
      <w:pPr>
        <w:pStyle w:val="Standard"/>
      </w:pPr>
      <w:r>
        <w:t>Warunki techniczne wykonania i odbioru robót budowlano</w:t>
      </w:r>
    </w:p>
    <w:p w14:paraId="662F4EC6" w14:textId="77777777" w:rsidR="0089642C" w:rsidRDefault="00000000">
      <w:pPr>
        <w:pStyle w:val="Standard"/>
        <w:numPr>
          <w:ilvl w:val="0"/>
          <w:numId w:val="6"/>
        </w:numPr>
      </w:pPr>
      <w:r>
        <w:t>montażowych. Tom II instalacje sanitarne i przemysłowe. </w:t>
      </w:r>
    </w:p>
    <w:p w14:paraId="3FEDF0F9" w14:textId="77777777" w:rsidR="0089642C" w:rsidRDefault="00000000">
      <w:pPr>
        <w:pStyle w:val="Standard"/>
        <w:numPr>
          <w:ilvl w:val="0"/>
          <w:numId w:val="6"/>
        </w:numPr>
      </w:pPr>
      <w:r>
        <w:t>Rozporządzenie  Ministra  Infrastruktury  z  dnia 12.04.2002r.  w sprawie  warunków technicznych jakim powinny odpowiadać budynki i ich usytuowanie.</w:t>
      </w:r>
    </w:p>
    <w:p w14:paraId="264261A4" w14:textId="77777777" w:rsidR="0089642C" w:rsidRDefault="00000000">
      <w:pPr>
        <w:pStyle w:val="Standard"/>
        <w:numPr>
          <w:ilvl w:val="0"/>
          <w:numId w:val="6"/>
        </w:numPr>
      </w:pPr>
      <w:r>
        <w:t>Wytyczne stosowania i projektowania „ Wewnętrzne instalacje wodociągowe i ogrzewcze i gazowe „ COBRTI  „INSTAL” Warszawa 1996.</w:t>
      </w:r>
    </w:p>
    <w:p w14:paraId="5BA89A9B" w14:textId="77777777" w:rsidR="0089642C" w:rsidRDefault="00000000">
      <w:pPr>
        <w:pStyle w:val="Standard"/>
        <w:numPr>
          <w:ilvl w:val="0"/>
          <w:numId w:val="6"/>
        </w:numPr>
      </w:pPr>
      <w:r>
        <w:t>Warunki techniczne wykonania i odbioru robót budowlano-montażowych. Tom II</w:t>
      </w:r>
    </w:p>
    <w:p w14:paraId="6E4017D4" w14:textId="77777777" w:rsidR="0089642C" w:rsidRDefault="00000000">
      <w:pPr>
        <w:pStyle w:val="Standard"/>
        <w:numPr>
          <w:ilvl w:val="0"/>
          <w:numId w:val="6"/>
        </w:numPr>
      </w:pPr>
      <w:r>
        <w:t>Przepisy BHP przy robotach sanitarnych- Ustawa z dnia 7 lipca 1994r. – Prawo budowlane (dz. U. Nr89 z 25.08.1994, poz.414 z późniejszymi zmianami).</w:t>
      </w:r>
    </w:p>
    <w:p w14:paraId="2BDF12F5" w14:textId="77777777" w:rsidR="0089642C" w:rsidRDefault="00000000">
      <w:pPr>
        <w:pStyle w:val="Standard"/>
        <w:numPr>
          <w:ilvl w:val="0"/>
          <w:numId w:val="6"/>
        </w:numPr>
      </w:pPr>
      <w:r>
        <w:t>Ustawa z dnia 27 marca 2003. (Dz.U. Nr 80/03 poz.718).</w:t>
      </w:r>
    </w:p>
    <w:p w14:paraId="27E70D0F" w14:textId="77777777" w:rsidR="0089642C" w:rsidRDefault="00000000">
      <w:pPr>
        <w:pStyle w:val="Standard"/>
        <w:numPr>
          <w:ilvl w:val="0"/>
          <w:numId w:val="6"/>
        </w:numPr>
      </w:pPr>
      <w:r>
        <w:t>Rozporządzenie Ministra Spraw Wewnętrznych i Administracji z dnia 05.08.1998r. (Dz.U. 107, poz.679) w sprawie aprobat i kryteriów technicznych oraz jednostkowego stosowania wyrobów budowlanych).</w:t>
      </w:r>
    </w:p>
    <w:p w14:paraId="65ECB9EF" w14:textId="77777777" w:rsidR="0089642C" w:rsidRDefault="00000000">
      <w:pPr>
        <w:pStyle w:val="Standard"/>
        <w:numPr>
          <w:ilvl w:val="0"/>
          <w:numId w:val="6"/>
        </w:numPr>
      </w:pPr>
      <w:r>
        <w:t>Rozporządzenie Ministra Spraw Wewnętrznych Administracji z dnia 31.07.1998r. w sprawie systemów oceny zgodności, wzoru deklaracji zgodności oraz sposobu znakowania wyrobów budowlanych dopuszczonych do obrotu i powszechnego stosowania w budownictwie (Dz. U. Nr 113 poz.728 z 1998r).</w:t>
      </w:r>
    </w:p>
    <w:p w14:paraId="45A5FC96" w14:textId="77777777" w:rsidR="0089642C" w:rsidRDefault="00000000">
      <w:pPr>
        <w:pStyle w:val="Standard"/>
        <w:numPr>
          <w:ilvl w:val="0"/>
          <w:numId w:val="6"/>
        </w:numPr>
      </w:pPr>
      <w:r>
        <w:t>Rozporządzenie Ministra Spraw Wewnętrznych Administracji z dnia 24.07.1998r w sprawie wykazu wyrobów budowlanych nie mających istotnego wpływu na spełnienie wymagań podstawowych oraz wyrobów wytwarzanych i stosowanych według uznanych zasad sztuki budowlanej (Dz.U. Nr 99 z 1998, poz.637)</w:t>
      </w:r>
    </w:p>
    <w:p w14:paraId="0BD7DC83" w14:textId="77777777" w:rsidR="0089642C" w:rsidRDefault="00000000">
      <w:pPr>
        <w:pStyle w:val="Standard"/>
        <w:numPr>
          <w:ilvl w:val="0"/>
          <w:numId w:val="6"/>
        </w:numPr>
      </w:pPr>
      <w:r>
        <w:t>Rozporządzenie ministra Gospodarki z 10.03.2000r w sprawie certyfikacji wyrobów (Dz.U. Nr.17 poz. 219 z 2000r)</w:t>
      </w:r>
    </w:p>
    <w:p w14:paraId="73335525" w14:textId="77777777" w:rsidR="0089642C" w:rsidRDefault="00000000">
      <w:pPr>
        <w:pStyle w:val="Standard"/>
        <w:numPr>
          <w:ilvl w:val="0"/>
          <w:numId w:val="6"/>
        </w:numPr>
      </w:pPr>
      <w:r>
        <w:t>PN-81/B – 10700/00 - „Instalacje wewnętrzne wodociągowe i kanalizacyjne. Wymagania i badania przy odbiorze. Wspólne wymagania i badania.”</w:t>
      </w:r>
    </w:p>
    <w:p w14:paraId="13565831" w14:textId="77777777" w:rsidR="0089642C" w:rsidRDefault="00000000">
      <w:pPr>
        <w:pStyle w:val="Standard"/>
        <w:numPr>
          <w:ilvl w:val="0"/>
          <w:numId w:val="6"/>
        </w:numPr>
      </w:pPr>
      <w:r>
        <w:t>PN-87/B-02151.02  - Akustyka budowlana. Ochrona przed hałasem pomieszczeń w  budynkach. Dopuszczalne wartości poziomu dźwięku w pomieszczeniach.</w:t>
      </w:r>
    </w:p>
    <w:p w14:paraId="72820B11" w14:textId="77777777" w:rsidR="0089642C" w:rsidRDefault="00000000">
      <w:pPr>
        <w:pStyle w:val="Standard"/>
        <w:numPr>
          <w:ilvl w:val="0"/>
          <w:numId w:val="6"/>
        </w:numPr>
      </w:pPr>
      <w:r>
        <w:t>PN-82/B-2020  -  Ochrona cieplna budynków. Wymagania i obliczenia.</w:t>
      </w:r>
    </w:p>
    <w:p w14:paraId="01EF7F05" w14:textId="77777777" w:rsidR="0089642C" w:rsidRDefault="00000000">
      <w:pPr>
        <w:pStyle w:val="Standard"/>
        <w:numPr>
          <w:ilvl w:val="0"/>
          <w:numId w:val="6"/>
        </w:numPr>
      </w:pPr>
      <w:r>
        <w:t>PN-72/B-01421  -  Ciepłownictwo. Nazwy i określenia.</w:t>
      </w:r>
    </w:p>
    <w:p w14:paraId="5BE88F66" w14:textId="77777777" w:rsidR="0089642C" w:rsidRDefault="00000000">
      <w:pPr>
        <w:pStyle w:val="Standard"/>
        <w:numPr>
          <w:ilvl w:val="0"/>
          <w:numId w:val="6"/>
        </w:numPr>
      </w:pPr>
      <w:r>
        <w:t>PN-72/B-0143C - Centralne ogrzewanie. Urządzenia wewnętrzne Podział, nazwy i określenia.</w:t>
      </w:r>
    </w:p>
    <w:p w14:paraId="03D218D2" w14:textId="77777777" w:rsidR="0089642C" w:rsidRDefault="00000000">
      <w:pPr>
        <w:pStyle w:val="Standard"/>
        <w:numPr>
          <w:ilvl w:val="0"/>
          <w:numId w:val="6"/>
        </w:numPr>
      </w:pPr>
      <w:r>
        <w:t>PN-82/B-02402  - Ogrzewnictwo. Temperatury ogrzewanych pomieszczeń w budynkach</w:t>
      </w:r>
    </w:p>
    <w:p w14:paraId="2E0EF5D3" w14:textId="77777777" w:rsidR="0089642C" w:rsidRDefault="0089642C">
      <w:pPr>
        <w:pStyle w:val="Standard"/>
      </w:pPr>
    </w:p>
    <w:p w14:paraId="0EF968B6" w14:textId="77777777" w:rsidR="0089642C" w:rsidRDefault="00000000">
      <w:pPr>
        <w:pStyle w:val="Standard"/>
        <w:numPr>
          <w:ilvl w:val="0"/>
          <w:numId w:val="6"/>
        </w:numPr>
      </w:pPr>
      <w:r>
        <w:t>PN-82/B-02403. - Temperatury obliczeniowe zewnętrzne.</w:t>
      </w:r>
    </w:p>
    <w:p w14:paraId="1132C56B" w14:textId="77777777" w:rsidR="0089642C" w:rsidRDefault="00000000">
      <w:pPr>
        <w:pStyle w:val="Standard"/>
        <w:numPr>
          <w:ilvl w:val="0"/>
          <w:numId w:val="6"/>
        </w:numPr>
      </w:pPr>
      <w:r>
        <w:t>PN-70/B-02410  - Ogrzewnictwo i ciepłownictwo. Zabezpieczenie urządzeń </w:t>
      </w:r>
      <w:proofErr w:type="spellStart"/>
      <w:r>
        <w:t>ogrzewań</w:t>
      </w:r>
      <w:proofErr w:type="spellEnd"/>
      <w:r>
        <w:t xml:space="preserve"> wodnych. Podział, nazwy i określenia. </w:t>
      </w:r>
    </w:p>
    <w:p w14:paraId="63CC4F4B" w14:textId="77777777" w:rsidR="0089642C" w:rsidRDefault="00000000">
      <w:pPr>
        <w:pStyle w:val="Standard"/>
        <w:numPr>
          <w:ilvl w:val="0"/>
          <w:numId w:val="6"/>
        </w:numPr>
      </w:pPr>
      <w:r>
        <w:t xml:space="preserve">PN-77/B-02413  -  Ogrzewnictwo i ciepłownictwo. Zabezpieczenie urządzeń </w:t>
      </w:r>
      <w:proofErr w:type="spellStart"/>
      <w:r>
        <w:t>ogrzewań</w:t>
      </w:r>
      <w:proofErr w:type="spellEnd"/>
      <w:r>
        <w:t xml:space="preserve"> wodnych systemu otwartego. Wymagania.</w:t>
      </w:r>
    </w:p>
    <w:p w14:paraId="300ADDA5" w14:textId="77777777" w:rsidR="0089642C" w:rsidRDefault="00000000">
      <w:pPr>
        <w:pStyle w:val="Standard"/>
        <w:numPr>
          <w:ilvl w:val="0"/>
          <w:numId w:val="6"/>
        </w:numPr>
      </w:pPr>
      <w:r>
        <w:t xml:space="preserve">PN-70/B-02415  - Zabezpieczenie urządzeń </w:t>
      </w:r>
      <w:proofErr w:type="spellStart"/>
      <w:r>
        <w:t>ogrzewań</w:t>
      </w:r>
      <w:proofErr w:type="spellEnd"/>
      <w:r>
        <w:t xml:space="preserve"> wodnych systemu  zamkniętego z własnym źródłem ciepła. Wymagania i badania.</w:t>
      </w:r>
    </w:p>
    <w:p w14:paraId="2BE5BDE9" w14:textId="77777777" w:rsidR="0089642C" w:rsidRDefault="00000000">
      <w:pPr>
        <w:pStyle w:val="Standard"/>
        <w:numPr>
          <w:ilvl w:val="0"/>
          <w:numId w:val="6"/>
        </w:numPr>
      </w:pPr>
      <w:r>
        <w:t xml:space="preserve">PN-79/B-02420 - Ogrzewnictwo. Odpowietrzanie urządzeń centralnych </w:t>
      </w:r>
      <w:proofErr w:type="spellStart"/>
      <w:r>
        <w:t>ogrzewań</w:t>
      </w:r>
      <w:proofErr w:type="spellEnd"/>
      <w:r>
        <w:t> </w:t>
      </w:r>
      <w:r>
        <w:br/>
        <w:t>wodnych. Wymagania.</w:t>
      </w:r>
    </w:p>
    <w:p w14:paraId="27B36B9D" w14:textId="77777777" w:rsidR="0089642C" w:rsidRDefault="00000000">
      <w:pPr>
        <w:pStyle w:val="Standard"/>
        <w:numPr>
          <w:ilvl w:val="0"/>
          <w:numId w:val="6"/>
        </w:numPr>
      </w:pPr>
      <w:r>
        <w:t>PN-85/B-02421  - Ogrzewnictwo i ciepłownictwo. Izolacja cieplna rurociągów, armatury i urządzeń. Wymagania i badania.</w:t>
      </w:r>
    </w:p>
    <w:p w14:paraId="293422F4" w14:textId="77777777" w:rsidR="0089642C" w:rsidRDefault="00000000">
      <w:pPr>
        <w:pStyle w:val="Standard"/>
        <w:numPr>
          <w:ilvl w:val="0"/>
          <w:numId w:val="6"/>
        </w:numPr>
      </w:pPr>
      <w:r>
        <w:t>PN-B-01411:1999 Wentylacja i klimatyzacja</w:t>
      </w:r>
    </w:p>
    <w:p w14:paraId="502DB7F7" w14:textId="77777777" w:rsidR="0089642C" w:rsidRDefault="00000000">
      <w:pPr>
        <w:pStyle w:val="Standard"/>
        <w:numPr>
          <w:ilvl w:val="0"/>
          <w:numId w:val="6"/>
        </w:numPr>
      </w:pPr>
      <w:r>
        <w:t>PN-EN 12599:2002 Wentylacja budynków. Procedury badań i metody pomiarowe dotyczące odbioru wykonanych instalacji wentylacji i klimatyzacji</w:t>
      </w:r>
    </w:p>
    <w:p w14:paraId="04F769F5" w14:textId="77777777" w:rsidR="0089642C" w:rsidRDefault="00000000">
      <w:pPr>
        <w:pStyle w:val="Standard"/>
        <w:numPr>
          <w:ilvl w:val="0"/>
          <w:numId w:val="6"/>
        </w:numPr>
      </w:pPr>
      <w:r>
        <w:t>PN-76/B-03420 Parametry obliczeniowe powietrza zewnętrznego</w:t>
      </w:r>
    </w:p>
    <w:p w14:paraId="22A88CB6" w14:textId="77777777" w:rsidR="0089642C" w:rsidRDefault="00000000">
      <w:pPr>
        <w:pStyle w:val="Standard"/>
        <w:numPr>
          <w:ilvl w:val="0"/>
          <w:numId w:val="6"/>
        </w:numPr>
      </w:pPr>
      <w:r>
        <w:t>PN-78/B-03421Parametry obliczeniowe powietrza wewnętrznego w pomieszczeniach przeznaczonych do stałego przebywania ludzi</w:t>
      </w:r>
    </w:p>
    <w:p w14:paraId="372AD824" w14:textId="77777777" w:rsidR="0089642C" w:rsidRDefault="00000000">
      <w:pPr>
        <w:pStyle w:val="Standard"/>
        <w:numPr>
          <w:ilvl w:val="0"/>
          <w:numId w:val="6"/>
        </w:numPr>
      </w:pPr>
      <w:r>
        <w:t>PN-N-013 7:1994 Hałas. Dopuszczalne wartości hałasu w środowisku pracy. Wymagania dotyczące wykonywania pomiarów.</w:t>
      </w:r>
    </w:p>
    <w:p w14:paraId="01B2B57F" w14:textId="77777777" w:rsidR="0089642C" w:rsidRDefault="00000000">
      <w:pPr>
        <w:pStyle w:val="Standard"/>
        <w:numPr>
          <w:ilvl w:val="0"/>
          <w:numId w:val="6"/>
        </w:numPr>
      </w:pPr>
      <w:r>
        <w:t>PN-EN 1736:2002 Instalacje ziębnicze i pompy ciepła. Elementy podatne rurociągów, tłumiki drgań i złącza kompensacyjne. Wymagania, projektowanie i instalowanie</w:t>
      </w:r>
    </w:p>
    <w:sectPr w:rsidR="0089642C">
      <w:headerReference w:type="even" r:id="rId8"/>
      <w:headerReference w:type="default" r:id="rId9"/>
      <w:headerReference w:type="firs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3B1CA" w14:textId="77777777" w:rsidR="00662518" w:rsidRDefault="00662518">
      <w:pPr>
        <w:spacing w:line="240" w:lineRule="auto"/>
      </w:pPr>
      <w:r>
        <w:separator/>
      </w:r>
    </w:p>
  </w:endnote>
  <w:endnote w:type="continuationSeparator" w:id="0">
    <w:p w14:paraId="6BCCB97C" w14:textId="77777777" w:rsidR="00662518" w:rsidRDefault="006625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等线 Light">
    <w:altName w:val="AMGDT"/>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CC6FC" w14:textId="77777777" w:rsidR="00662518" w:rsidRDefault="00662518">
      <w:pPr>
        <w:spacing w:line="240" w:lineRule="auto"/>
      </w:pPr>
      <w:r>
        <w:separator/>
      </w:r>
    </w:p>
  </w:footnote>
  <w:footnote w:type="continuationSeparator" w:id="0">
    <w:p w14:paraId="5B29CD7D" w14:textId="77777777" w:rsidR="00662518" w:rsidRDefault="006625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06570" w14:textId="77777777" w:rsidR="0089642C" w:rsidRDefault="00000000">
    <w:pPr>
      <w:pStyle w:val="Nagwek"/>
    </w:pPr>
    <w:r>
      <w:pict w14:anchorId="22BC9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7422907" o:spid="_x0000_s3075" type="#_x0000_t75" style="position:absolute;margin-left:0;margin-top:0;width:0;height:0;z-index:-251655168;mso-position-horizontal:center;mso-position-horizontal-relative:margin;mso-position-vertical:center;mso-position-vertical-relative:margin;mso-width-relative:page;mso-height-relative:page" o:allowincell="f">
          <v:imagedata r:id="rId1" o:title="02_Ekotechnologie_papier_18052021_Do_wstawieni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F03E" w14:textId="77777777" w:rsidR="0089642C" w:rsidRDefault="00000000">
    <w:pPr>
      <w:pStyle w:val="Nagwek"/>
    </w:pPr>
    <w:r>
      <w:pict w14:anchorId="38259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7422908" o:spid="_x0000_s3074" type="#_x0000_t75" style="position:absolute;margin-left:0;margin-top:0;width:0;height:0;z-index:-251654144;mso-position-horizontal:center;mso-position-horizontal-relative:margin;mso-position-vertical:center;mso-position-vertical-relative:margin;mso-width-relative:page;mso-height-relative:page" o:allowincell="f">
          <v:imagedata r:id="rId1" o:title="02_Ekotechnologie_papier_18052021_Do_wstawieni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B657" w14:textId="77777777" w:rsidR="0089642C" w:rsidRDefault="00000000">
    <w:pPr>
      <w:pStyle w:val="Nagwek"/>
    </w:pPr>
    <w:r>
      <w:pict w14:anchorId="14241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7422906" o:spid="_x0000_s3073" type="#_x0000_t75" style="position:absolute;margin-left:0;margin-top:0;width:0;height:0;z-index:-251656192;mso-position-horizontal:center;mso-position-horizontal-relative:margin;mso-position-vertical:center;mso-position-vertical-relative:margin;mso-width-relative:page;mso-height-relative:page" o:allowincell="f">
          <v:imagedata r:id="rId1" o:title="02_Ekotechnologie_papier_18052021_Do_wstawien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5F70B7F"/>
    <w:multiLevelType w:val="singleLevel"/>
    <w:tmpl w:val="D5F70B7F"/>
    <w:lvl w:ilvl="0">
      <w:start w:val="1"/>
      <w:numFmt w:val="bullet"/>
      <w:lvlText w:val=""/>
      <w:lvlJc w:val="left"/>
      <w:pPr>
        <w:tabs>
          <w:tab w:val="left" w:pos="420"/>
        </w:tabs>
        <w:ind w:left="420" w:hanging="420"/>
      </w:pPr>
      <w:rPr>
        <w:rFonts w:ascii="Wingdings 2" w:hAnsi="Wingdings 2" w:cs="Wingdings 2" w:hint="default"/>
      </w:rPr>
    </w:lvl>
  </w:abstractNum>
  <w:abstractNum w:abstractNumId="1" w15:restartNumberingAfterBreak="0">
    <w:nsid w:val="E11F80F8"/>
    <w:multiLevelType w:val="singleLevel"/>
    <w:tmpl w:val="E11F80F8"/>
    <w:lvl w:ilvl="0">
      <w:start w:val="1"/>
      <w:numFmt w:val="bullet"/>
      <w:lvlText w:val=""/>
      <w:lvlJc w:val="left"/>
      <w:pPr>
        <w:tabs>
          <w:tab w:val="left" w:pos="420"/>
        </w:tabs>
        <w:ind w:left="420" w:hanging="420"/>
      </w:pPr>
      <w:rPr>
        <w:rFonts w:ascii="Wingdings 2" w:hAnsi="Wingdings 2" w:cs="Wingdings 2" w:hint="default"/>
      </w:rPr>
    </w:lvl>
  </w:abstractNum>
  <w:abstractNum w:abstractNumId="2" w15:restartNumberingAfterBreak="0">
    <w:nsid w:val="EDD595BC"/>
    <w:multiLevelType w:val="singleLevel"/>
    <w:tmpl w:val="EDD595BC"/>
    <w:lvl w:ilvl="0">
      <w:start w:val="1"/>
      <w:numFmt w:val="bullet"/>
      <w:lvlText w:val=""/>
      <w:lvlJc w:val="left"/>
      <w:pPr>
        <w:tabs>
          <w:tab w:val="left" w:pos="420"/>
        </w:tabs>
        <w:ind w:left="420" w:hanging="420"/>
      </w:pPr>
      <w:rPr>
        <w:rFonts w:ascii="Wingdings 2" w:hAnsi="Wingdings 2" w:cs="Wingdings 2" w:hint="default"/>
      </w:rPr>
    </w:lvl>
  </w:abstractNum>
  <w:abstractNum w:abstractNumId="3" w15:restartNumberingAfterBreak="0">
    <w:nsid w:val="2CA549B3"/>
    <w:multiLevelType w:val="multilevel"/>
    <w:tmpl w:val="2CA549B3"/>
    <w:lvl w:ilvl="0">
      <w:start w:val="1"/>
      <w:numFmt w:val="decimal"/>
      <w:lvlText w:val="%1."/>
      <w:lvlJc w:val="left"/>
      <w:pPr>
        <w:ind w:left="720" w:hanging="584"/>
      </w:pPr>
      <w:rPr>
        <w:rFonts w:hint="default"/>
        <w:b/>
        <w:bCs/>
      </w:rPr>
    </w:lvl>
    <w:lvl w:ilvl="1">
      <w:start w:val="1"/>
      <w:numFmt w:val="decimal"/>
      <w:lvlText w:val="%1.%2"/>
      <w:lvlJc w:val="left"/>
      <w:pPr>
        <w:tabs>
          <w:tab w:val="left" w:pos="697"/>
        </w:tabs>
        <w:ind w:left="1080" w:hanging="942"/>
      </w:pPr>
      <w:rPr>
        <w:rFonts w:hint="default"/>
        <w:b/>
        <w:bCs/>
      </w:rPr>
    </w:lvl>
    <w:lvl w:ilvl="2">
      <w:start w:val="1"/>
      <w:numFmt w:val="decimal"/>
      <w:lvlText w:val="%1.%2.%3"/>
      <w:lvlJc w:val="left"/>
      <w:pPr>
        <w:ind w:left="0" w:firstLine="136"/>
      </w:pPr>
      <w:rPr>
        <w:rFonts w:hint="default"/>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DA64B7A"/>
    <w:multiLevelType w:val="singleLevel"/>
    <w:tmpl w:val="3DA64B7A"/>
    <w:lvl w:ilvl="0">
      <w:start w:val="1"/>
      <w:numFmt w:val="bullet"/>
      <w:lvlText w:val=""/>
      <w:lvlJc w:val="left"/>
      <w:pPr>
        <w:tabs>
          <w:tab w:val="left" w:pos="420"/>
        </w:tabs>
        <w:ind w:left="420" w:hanging="420"/>
      </w:pPr>
      <w:rPr>
        <w:rFonts w:ascii="Wingdings 2" w:hAnsi="Wingdings 2" w:cs="Wingdings 2" w:hint="default"/>
      </w:rPr>
    </w:lvl>
  </w:abstractNum>
  <w:abstractNum w:abstractNumId="5" w15:restartNumberingAfterBreak="0">
    <w:nsid w:val="5443FEF6"/>
    <w:multiLevelType w:val="singleLevel"/>
    <w:tmpl w:val="5443FEF6"/>
    <w:lvl w:ilvl="0">
      <w:start w:val="1"/>
      <w:numFmt w:val="bullet"/>
      <w:lvlText w:val=""/>
      <w:lvlJc w:val="left"/>
      <w:pPr>
        <w:tabs>
          <w:tab w:val="left" w:pos="420"/>
        </w:tabs>
        <w:ind w:left="420" w:hanging="420"/>
      </w:pPr>
      <w:rPr>
        <w:rFonts w:ascii="Wingdings 2" w:hAnsi="Wingdings 2" w:cs="Wingdings 2" w:hint="default"/>
      </w:rPr>
    </w:lvl>
  </w:abstractNum>
  <w:num w:numId="1" w16cid:durableId="1566331471">
    <w:abstractNumId w:val="3"/>
  </w:num>
  <w:num w:numId="2" w16cid:durableId="1083064340">
    <w:abstractNumId w:val="1"/>
  </w:num>
  <w:num w:numId="3" w16cid:durableId="1753432756">
    <w:abstractNumId w:val="2"/>
  </w:num>
  <w:num w:numId="4" w16cid:durableId="934167659">
    <w:abstractNumId w:val="4"/>
  </w:num>
  <w:num w:numId="5" w16cid:durableId="1837379941">
    <w:abstractNumId w:val="0"/>
  </w:num>
  <w:num w:numId="6" w16cid:durableId="14762222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noPunctuationKerning/>
  <w:characterSpacingControl w:val="doNotCompress"/>
  <w:hdrShapeDefaults>
    <o:shapedefaults v:ext="edit" spidmax="3076" fillcolor="white">
      <v:fill color="white"/>
    </o:shapedefaults>
    <o:shapelayout v:ext="edit">
      <o:idmap v:ext="edit" data="1,3"/>
    </o:shapelayout>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71A"/>
    <w:rsid w:val="00003BDD"/>
    <w:rsid w:val="00011E49"/>
    <w:rsid w:val="00043EB2"/>
    <w:rsid w:val="000570D7"/>
    <w:rsid w:val="000605E6"/>
    <w:rsid w:val="00081B7D"/>
    <w:rsid w:val="000A5A3E"/>
    <w:rsid w:val="000D3C56"/>
    <w:rsid w:val="000D5452"/>
    <w:rsid w:val="000F2DE9"/>
    <w:rsid w:val="00117892"/>
    <w:rsid w:val="0013498F"/>
    <w:rsid w:val="00153BBA"/>
    <w:rsid w:val="001578D0"/>
    <w:rsid w:val="001B0EF1"/>
    <w:rsid w:val="001B2B87"/>
    <w:rsid w:val="001C6FED"/>
    <w:rsid w:val="001D6232"/>
    <w:rsid w:val="0020018B"/>
    <w:rsid w:val="00205F00"/>
    <w:rsid w:val="00223B61"/>
    <w:rsid w:val="0025051E"/>
    <w:rsid w:val="002519A2"/>
    <w:rsid w:val="002618C7"/>
    <w:rsid w:val="00277157"/>
    <w:rsid w:val="0029322C"/>
    <w:rsid w:val="00296728"/>
    <w:rsid w:val="002A0317"/>
    <w:rsid w:val="002A434B"/>
    <w:rsid w:val="002C0501"/>
    <w:rsid w:val="002C07CA"/>
    <w:rsid w:val="002C0FCE"/>
    <w:rsid w:val="002C3E2B"/>
    <w:rsid w:val="002D4B0E"/>
    <w:rsid w:val="003230EC"/>
    <w:rsid w:val="00350F3A"/>
    <w:rsid w:val="003613CB"/>
    <w:rsid w:val="003B4846"/>
    <w:rsid w:val="0041321B"/>
    <w:rsid w:val="0041542D"/>
    <w:rsid w:val="00480183"/>
    <w:rsid w:val="0048137B"/>
    <w:rsid w:val="005159E8"/>
    <w:rsid w:val="00544113"/>
    <w:rsid w:val="00565E9D"/>
    <w:rsid w:val="005732CA"/>
    <w:rsid w:val="005B05F5"/>
    <w:rsid w:val="005C703F"/>
    <w:rsid w:val="005D1863"/>
    <w:rsid w:val="005D37D8"/>
    <w:rsid w:val="005E1DAB"/>
    <w:rsid w:val="005E2BF6"/>
    <w:rsid w:val="00640B6E"/>
    <w:rsid w:val="00644E71"/>
    <w:rsid w:val="00662518"/>
    <w:rsid w:val="00663DF3"/>
    <w:rsid w:val="00670B7D"/>
    <w:rsid w:val="00674831"/>
    <w:rsid w:val="006A5B4D"/>
    <w:rsid w:val="00702447"/>
    <w:rsid w:val="00715A1E"/>
    <w:rsid w:val="007227A4"/>
    <w:rsid w:val="007A450C"/>
    <w:rsid w:val="0080159D"/>
    <w:rsid w:val="00802AE1"/>
    <w:rsid w:val="008112EE"/>
    <w:rsid w:val="00843B2B"/>
    <w:rsid w:val="00852932"/>
    <w:rsid w:val="0089642C"/>
    <w:rsid w:val="00896B98"/>
    <w:rsid w:val="008C1AFB"/>
    <w:rsid w:val="009049A9"/>
    <w:rsid w:val="00920746"/>
    <w:rsid w:val="009458DA"/>
    <w:rsid w:val="009514E0"/>
    <w:rsid w:val="00971D77"/>
    <w:rsid w:val="00975E0C"/>
    <w:rsid w:val="009A1B9C"/>
    <w:rsid w:val="009A71E9"/>
    <w:rsid w:val="009E7337"/>
    <w:rsid w:val="00A06E81"/>
    <w:rsid w:val="00A10168"/>
    <w:rsid w:val="00A177B2"/>
    <w:rsid w:val="00A30559"/>
    <w:rsid w:val="00A54B80"/>
    <w:rsid w:val="00A65331"/>
    <w:rsid w:val="00A74E90"/>
    <w:rsid w:val="00AB1500"/>
    <w:rsid w:val="00AD7759"/>
    <w:rsid w:val="00AE353F"/>
    <w:rsid w:val="00AE690A"/>
    <w:rsid w:val="00AF55BF"/>
    <w:rsid w:val="00AF6634"/>
    <w:rsid w:val="00B34F8B"/>
    <w:rsid w:val="00B46F1E"/>
    <w:rsid w:val="00B65756"/>
    <w:rsid w:val="00B80409"/>
    <w:rsid w:val="00BA0D5F"/>
    <w:rsid w:val="00BB6330"/>
    <w:rsid w:val="00BE62CE"/>
    <w:rsid w:val="00C051BE"/>
    <w:rsid w:val="00C44A4E"/>
    <w:rsid w:val="00C83F7A"/>
    <w:rsid w:val="00CB1BA3"/>
    <w:rsid w:val="00CD3DFD"/>
    <w:rsid w:val="00CF297A"/>
    <w:rsid w:val="00D10B1C"/>
    <w:rsid w:val="00D4669D"/>
    <w:rsid w:val="00D81E1F"/>
    <w:rsid w:val="00DA7AC5"/>
    <w:rsid w:val="00DC1C2A"/>
    <w:rsid w:val="00DC3318"/>
    <w:rsid w:val="00DD18E1"/>
    <w:rsid w:val="00DF6253"/>
    <w:rsid w:val="00E22F32"/>
    <w:rsid w:val="00E4217B"/>
    <w:rsid w:val="00E47699"/>
    <w:rsid w:val="00E54410"/>
    <w:rsid w:val="00EC70E7"/>
    <w:rsid w:val="00ED54AA"/>
    <w:rsid w:val="00FA717B"/>
    <w:rsid w:val="00FB4BBB"/>
    <w:rsid w:val="00FB5B4E"/>
    <w:rsid w:val="00FE771A"/>
    <w:rsid w:val="10343AB4"/>
    <w:rsid w:val="194E4EE0"/>
    <w:rsid w:val="1BFD4E28"/>
    <w:rsid w:val="208D02F8"/>
    <w:rsid w:val="26691012"/>
    <w:rsid w:val="2AC179B2"/>
    <w:rsid w:val="2B1B68A5"/>
    <w:rsid w:val="3A361A77"/>
    <w:rsid w:val="400C1939"/>
    <w:rsid w:val="49A222B6"/>
    <w:rsid w:val="52922451"/>
    <w:rsid w:val="545936B6"/>
    <w:rsid w:val="553E300E"/>
    <w:rsid w:val="558040C0"/>
    <w:rsid w:val="56BB2C94"/>
    <w:rsid w:val="63E50971"/>
    <w:rsid w:val="66E3726F"/>
    <w:rsid w:val="67077294"/>
    <w:rsid w:val="69E32EC5"/>
    <w:rsid w:val="6FFD7DC5"/>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3076" fillcolor="white">
      <v:fill color="white"/>
    </o:shapedefaults>
    <o:shapelayout v:ext="edit">
      <o:idmap v:ext="edit" data="2"/>
    </o:shapelayout>
  </w:shapeDefaults>
  <w:decimalSymbol w:val=","/>
  <w:listSeparator w:val=";"/>
  <w14:docId w14:val="5C6637CC"/>
  <w15:docId w15:val="{760F53A3-3942-4F1E-81B8-C2DDE30CE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spacing w:line="100" w:lineRule="atLeast"/>
      <w:textAlignment w:val="baseline"/>
    </w:pPr>
    <w:rPr>
      <w:rFonts w:eastAsia="Andale Sans UI" w:cs="Tahoma"/>
      <w:kern w:val="3"/>
      <w:sz w:val="24"/>
      <w:szCs w:val="24"/>
      <w:lang w:val="de-DE" w:eastAsia="ar-SA" w:bidi="fa-IR"/>
    </w:rPr>
  </w:style>
  <w:style w:type="paragraph" w:styleId="Nagwek1">
    <w:name w:val="heading 1"/>
    <w:basedOn w:val="Normalny"/>
    <w:link w:val="Nagwek1Znak"/>
    <w:uiPriority w:val="9"/>
    <w:qFormat/>
    <w:pPr>
      <w:spacing w:before="100" w:beforeAutospacing="1" w:after="100" w:afterAutospacing="1" w:line="240" w:lineRule="auto"/>
      <w:outlineLvl w:val="0"/>
    </w:pPr>
    <w:rPr>
      <w:rFonts w:eastAsia="Times New Roman" w:cs="Times New Roman"/>
      <w:b/>
      <w:bCs/>
      <w:kern w:val="36"/>
      <w:sz w:val="48"/>
      <w:szCs w:val="48"/>
      <w:lang w:eastAsia="pl-PL"/>
    </w:rPr>
  </w:style>
  <w:style w:type="paragraph" w:styleId="Nagwek2">
    <w:name w:val="heading 2"/>
    <w:basedOn w:val="Normalny"/>
    <w:next w:val="Normalny"/>
    <w:link w:val="Nagwek2Znak"/>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unhideWhenUsed/>
    <w:qFormat/>
    <w:pPr>
      <w:keepNext/>
      <w:keepLines/>
      <w:spacing w:before="280" w:after="290" w:line="376"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kocowego">
    <w:name w:val="endnote reference"/>
    <w:basedOn w:val="Domylnaczcionkaakapitu"/>
    <w:uiPriority w:val="99"/>
    <w:semiHidden/>
    <w:unhideWhenUsed/>
    <w:rPr>
      <w:vertAlign w:val="superscript"/>
    </w:rPr>
  </w:style>
  <w:style w:type="paragraph" w:styleId="Tekstprzypisukocowego">
    <w:name w:val="endnote text"/>
    <w:basedOn w:val="Normalny"/>
    <w:link w:val="TekstprzypisukocowegoZnak"/>
    <w:uiPriority w:val="99"/>
    <w:semiHidden/>
    <w:unhideWhenUsed/>
    <w:pPr>
      <w:spacing w:line="240" w:lineRule="auto"/>
    </w:pPr>
    <w:rPr>
      <w:sz w:val="20"/>
      <w:szCs w:val="20"/>
    </w:rPr>
  </w:style>
  <w:style w:type="paragraph" w:styleId="Stopka">
    <w:name w:val="footer"/>
    <w:basedOn w:val="Normalny"/>
    <w:link w:val="StopkaZnak"/>
    <w:uiPriority w:val="99"/>
    <w:unhideWhenUsed/>
    <w:qFormat/>
    <w:pPr>
      <w:tabs>
        <w:tab w:val="center" w:pos="4536"/>
        <w:tab w:val="right" w:pos="9072"/>
      </w:tabs>
      <w:spacing w:line="240" w:lineRule="auto"/>
    </w:pPr>
  </w:style>
  <w:style w:type="paragraph" w:styleId="Nagwek">
    <w:name w:val="header"/>
    <w:basedOn w:val="Normalny"/>
    <w:link w:val="NagwekZnak"/>
    <w:uiPriority w:val="99"/>
    <w:unhideWhenUsed/>
    <w:qFormat/>
    <w:pPr>
      <w:tabs>
        <w:tab w:val="center" w:pos="4536"/>
        <w:tab w:val="right" w:pos="9072"/>
      </w:tabs>
      <w:spacing w:line="240" w:lineRule="auto"/>
    </w:pPr>
  </w:style>
  <w:style w:type="paragraph" w:styleId="HTML-wstpniesformatowany">
    <w:name w:val="HTML Preformatted"/>
    <w:basedOn w:val="Normalny"/>
    <w:link w:val="HTML-wstpniesformatowanyZnak"/>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240" w:lineRule="auto"/>
      <w:textAlignment w:val="auto"/>
    </w:pPr>
    <w:rPr>
      <w:rFonts w:ascii="Courier New" w:eastAsia="Times New Roman" w:hAnsi="Courier New" w:cs="Courier New"/>
      <w:kern w:val="0"/>
      <w:sz w:val="20"/>
      <w:szCs w:val="20"/>
      <w:lang w:val="pl-PL" w:eastAsia="pl-PL" w:bidi="ar-SA"/>
    </w:rPr>
  </w:style>
  <w:style w:type="paragraph" w:styleId="NormalnyWeb">
    <w:name w:val="Normal (Web)"/>
    <w:basedOn w:val="Normalny"/>
    <w:uiPriority w:val="99"/>
    <w:semiHidden/>
    <w:unhideWhenUsed/>
    <w:qFormat/>
    <w:pPr>
      <w:spacing w:before="100" w:beforeAutospacing="1" w:after="119" w:line="240" w:lineRule="auto"/>
    </w:pPr>
    <w:rPr>
      <w:rFonts w:eastAsia="Times New Roman" w:cs="Times New Roman"/>
      <w:lang w:eastAsia="pl-PL"/>
    </w:rPr>
  </w:style>
  <w:style w:type="character" w:styleId="Pogrubienie">
    <w:name w:val="Strong"/>
    <w:basedOn w:val="Domylnaczcionkaakapitu"/>
    <w:uiPriority w:val="22"/>
    <w:qFormat/>
    <w:rPr>
      <w:rFonts w:ascii="Arial" w:eastAsia="Andale Sans UI" w:hAnsi="Arial" w:cs="Tahoma"/>
      <w:b/>
      <w:bCs/>
      <w:kern w:val="3"/>
      <w:sz w:val="24"/>
      <w:szCs w:val="24"/>
      <w:lang w:val="pl-PL" w:eastAsia="ja-JP" w:bidi="fa-IR"/>
    </w:rPr>
  </w:style>
  <w:style w:type="table" w:styleId="Tabela-Siatka">
    <w:name w:val="Table Grid"/>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Nagwek1Znak">
    <w:name w:val="Nagłówek 1 Znak"/>
    <w:basedOn w:val="Domylnaczcionkaakapitu"/>
    <w:link w:val="Nagwek1"/>
    <w:uiPriority w:val="9"/>
    <w:qFormat/>
    <w:rPr>
      <w:rFonts w:ascii="Times New Roman" w:eastAsia="Times New Roman" w:hAnsi="Times New Roman" w:cs="Times New Roman"/>
      <w:b/>
      <w:bCs/>
      <w:kern w:val="36"/>
      <w:sz w:val="48"/>
      <w:szCs w:val="48"/>
      <w:lang w:eastAsia="pl-PL"/>
    </w:rPr>
  </w:style>
  <w:style w:type="paragraph" w:styleId="Akapitzlist">
    <w:name w:val="List Paragraph"/>
    <w:basedOn w:val="Normalny"/>
    <w:uiPriority w:val="34"/>
    <w:qFormat/>
    <w:pPr>
      <w:spacing w:before="100" w:beforeAutospacing="1" w:after="100" w:afterAutospacing="1" w:line="240" w:lineRule="auto"/>
    </w:pPr>
    <w:rPr>
      <w:rFonts w:eastAsia="Times New Roman" w:cs="Times New Roman"/>
      <w:lang w:eastAsia="pl-PL"/>
    </w:rPr>
  </w:style>
  <w:style w:type="paragraph" w:customStyle="1" w:styleId="Standard">
    <w:name w:val="Standard"/>
    <w:qFormat/>
    <w:pPr>
      <w:widowControl w:val="0"/>
      <w:suppressAutoHyphens/>
      <w:autoSpaceDN w:val="0"/>
      <w:spacing w:line="360" w:lineRule="auto"/>
      <w:jc w:val="both"/>
      <w:textAlignment w:val="baseline"/>
    </w:pPr>
    <w:rPr>
      <w:rFonts w:ascii="Arial" w:eastAsia="Andale Sans UI" w:hAnsi="Arial" w:cs="Tahoma"/>
      <w:kern w:val="3"/>
      <w:sz w:val="24"/>
      <w:szCs w:val="24"/>
      <w:lang w:eastAsia="ja-JP" w:bidi="fa-IR"/>
    </w:rPr>
  </w:style>
  <w:style w:type="paragraph" w:customStyle="1" w:styleId="Heading">
    <w:name w:val="Heading"/>
    <w:basedOn w:val="Standard"/>
    <w:next w:val="Textbody"/>
    <w:qFormat/>
    <w:pPr>
      <w:keepNext/>
      <w:autoSpaceDE w:val="0"/>
      <w:spacing w:before="240" w:after="120" w:line="100" w:lineRule="atLeast"/>
    </w:pPr>
    <w:rPr>
      <w:rFonts w:eastAsia="Times New Roman" w:cs="Arial"/>
      <w:color w:val="000000"/>
      <w:sz w:val="28"/>
      <w:szCs w:val="28"/>
      <w:lang w:eastAsia="zh-CN" w:bidi="hi-IN"/>
    </w:rPr>
  </w:style>
  <w:style w:type="paragraph" w:customStyle="1" w:styleId="Textbody">
    <w:name w:val="Text body"/>
    <w:basedOn w:val="Standard"/>
    <w:qFormat/>
    <w:pPr>
      <w:spacing w:after="120"/>
    </w:pPr>
  </w:style>
  <w:style w:type="character" w:customStyle="1" w:styleId="HTML-wstpniesformatowanyZnak">
    <w:name w:val="HTML - wstępnie sformatowany Znak"/>
    <w:basedOn w:val="Domylnaczcionkaakapitu"/>
    <w:link w:val="HTML-wstpniesformatowany"/>
    <w:uiPriority w:val="99"/>
    <w:semiHidden/>
    <w:qFormat/>
    <w:rPr>
      <w:rFonts w:ascii="Courier New" w:eastAsia="Times New Roman" w:hAnsi="Courier New" w:cs="Courier New"/>
      <w:sz w:val="20"/>
      <w:szCs w:val="20"/>
      <w:lang w:eastAsia="pl-PL"/>
    </w:rPr>
  </w:style>
  <w:style w:type="character" w:customStyle="1" w:styleId="Nagwek2Znak">
    <w:name w:val="Nagłówek 2 Znak"/>
    <w:basedOn w:val="Domylnaczcionkaakapitu"/>
    <w:link w:val="Nagwek2"/>
    <w:uiPriority w:val="9"/>
    <w:qFormat/>
    <w:rPr>
      <w:rFonts w:asciiTheme="majorHAnsi" w:eastAsiaTheme="majorEastAsia" w:hAnsiTheme="majorHAnsi" w:cstheme="majorBidi"/>
      <w:color w:val="2F5496" w:themeColor="accent1" w:themeShade="BF"/>
      <w:kern w:val="3"/>
      <w:sz w:val="26"/>
      <w:szCs w:val="26"/>
      <w:lang w:val="de-DE" w:eastAsia="ar-SA" w:bidi="fa-IR"/>
    </w:rPr>
  </w:style>
  <w:style w:type="paragraph" w:customStyle="1" w:styleId="TableContents">
    <w:name w:val="Table Contents"/>
    <w:basedOn w:val="Normalny"/>
    <w:qFormat/>
    <w:pPr>
      <w:widowControl/>
      <w:suppressLineNumbers/>
      <w:spacing w:after="160" w:line="240" w:lineRule="auto"/>
      <w:textAlignment w:val="auto"/>
    </w:pPr>
    <w:rPr>
      <w:rFonts w:ascii="Arial" w:eastAsia="Calibri" w:hAnsi="Arial" w:cs="Times New Roman"/>
      <w:szCs w:val="22"/>
      <w:lang w:val="pl-PL" w:eastAsia="zh-CN" w:bidi="ar-SA"/>
    </w:rPr>
  </w:style>
  <w:style w:type="character" w:customStyle="1" w:styleId="Nagwek4Znak">
    <w:name w:val="Nagłówek 4 Znak"/>
    <w:link w:val="Nagwek4"/>
    <w:qFormat/>
    <w:rPr>
      <w:b/>
      <w:bCs/>
      <w:sz w:val="28"/>
      <w:szCs w:val="28"/>
    </w:rPr>
  </w:style>
  <w:style w:type="character" w:customStyle="1" w:styleId="TekstprzypisukocowegoZnak">
    <w:name w:val="Tekst przypisu końcowego Znak"/>
    <w:basedOn w:val="Domylnaczcionkaakapitu"/>
    <w:link w:val="Tekstprzypisukocowego"/>
    <w:uiPriority w:val="99"/>
    <w:semiHidden/>
    <w:rPr>
      <w:rFonts w:eastAsia="Andale Sans UI" w:cs="Tahoma"/>
      <w:kern w:val="3"/>
      <w:lang w:val="de-DE" w:eastAsia="ar-SA"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4"/>
    <customShpInfo spid="_x0000_s3075"/>
    <customShpInfo spid="_x0000_s307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2525</Words>
  <Characters>15156</Characters>
  <Application>Microsoft Office Word</Application>
  <DocSecurity>0</DocSecurity>
  <Lines>126</Lines>
  <Paragraphs>35</Paragraphs>
  <ScaleCrop>false</ScaleCrop>
  <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Dawid Tetłak</cp:lastModifiedBy>
  <cp:revision>5</cp:revision>
  <cp:lastPrinted>2022-07-01T08:48:00Z</cp:lastPrinted>
  <dcterms:created xsi:type="dcterms:W3CDTF">2022-06-22T15:21:00Z</dcterms:created>
  <dcterms:modified xsi:type="dcterms:W3CDTF">2025-05-21T18:36:00Z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1045-12.2.0.21179</vt:lpwstr>
  </property>
  <property fmtid="{D5CDD505-2E9C-101B-9397-08002B2CF9AE}" pid="3" name="ICV">
    <vt:lpwstr>B7A3F2FA18CA4F2081C2A2E28D80731D_13</vt:lpwstr>
  </property>
</Properties>
</file>